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479FB" w14:textId="77777777" w:rsidR="00AB2EC4" w:rsidRPr="00AB2EC4" w:rsidRDefault="00AB2EC4" w:rsidP="00AB2EC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AB2EC4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</w:t>
      </w:r>
      <w:r w:rsidRPr="00AB2EC4">
        <w:rPr>
          <w:rFonts w:ascii="Arial" w:eastAsia="Times New Roman" w:hAnsi="Arial" w:cs="Arial"/>
          <w:b/>
          <w:bCs/>
          <w:color w:val="303A4F"/>
          <w:sz w:val="20"/>
          <w:szCs w:val="20"/>
          <w:u w:val="single"/>
          <w:lang w:eastAsia="ru-RU"/>
        </w:rPr>
        <w:t>Специалисты отделения</w:t>
      </w:r>
    </w:p>
    <w:p w14:paraId="66E87FF4" w14:textId="77777777" w:rsidR="00AB2EC4" w:rsidRPr="00AB2EC4" w:rsidRDefault="00AB2EC4" w:rsidP="00AB2EC4">
      <w:pPr>
        <w:numPr>
          <w:ilvl w:val="0"/>
          <w:numId w:val="1"/>
        </w:numPr>
        <w:shd w:val="clear" w:color="auto" w:fill="FFFFFF"/>
        <w:spacing w:before="150" w:after="0" w:line="390" w:lineRule="atLeast"/>
        <w:ind w:left="390"/>
        <w:rPr>
          <w:rFonts w:ascii="Arial" w:eastAsia="Times New Roman" w:hAnsi="Arial" w:cs="Arial"/>
          <w:color w:val="101219"/>
          <w:sz w:val="20"/>
          <w:szCs w:val="20"/>
          <w:lang w:eastAsia="ru-RU"/>
        </w:rPr>
      </w:pPr>
      <w:r w:rsidRPr="00AB2EC4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</w:t>
      </w:r>
      <w:r w:rsidRPr="00AB2EC4">
        <w:rPr>
          <w:rFonts w:ascii="Arial" w:eastAsia="Times New Roman" w:hAnsi="Arial" w:cs="Arial"/>
          <w:color w:val="101219"/>
          <w:sz w:val="20"/>
          <w:szCs w:val="20"/>
          <w:lang w:eastAsia="ru-RU"/>
        </w:rPr>
        <w:t>специалист, ведущий базу данных и отчет – создание компьютерной базы данных на детей и подростков с ограниченными возможностями, включая детей-инвалидов, проживающих в г. Калуге и Калужской области, корректирует сведения о детях, осуществляет в компьютерной форме учет реабилитационных услуг, предоставляемых детям специалистами Центра ;</w:t>
      </w:r>
    </w:p>
    <w:p w14:paraId="00819174" w14:textId="6912687D" w:rsidR="00AB2EC4" w:rsidRPr="00AB2EC4" w:rsidRDefault="00AB2EC4" w:rsidP="00AB2EC4">
      <w:pPr>
        <w:numPr>
          <w:ilvl w:val="0"/>
          <w:numId w:val="1"/>
        </w:numPr>
        <w:shd w:val="clear" w:color="auto" w:fill="FFFFFF"/>
        <w:spacing w:before="150" w:after="0" w:line="390" w:lineRule="atLeast"/>
        <w:ind w:left="390"/>
        <w:rPr>
          <w:rFonts w:ascii="Arial" w:eastAsia="Times New Roman" w:hAnsi="Arial" w:cs="Arial"/>
          <w:color w:val="101219"/>
          <w:sz w:val="20"/>
          <w:szCs w:val="20"/>
          <w:lang w:eastAsia="ru-RU"/>
        </w:rPr>
      </w:pPr>
      <w:r w:rsidRPr="00AB2EC4">
        <w:rPr>
          <w:rFonts w:ascii="Arial" w:eastAsia="Times New Roman" w:hAnsi="Arial" w:cs="Arial"/>
          <w:noProof/>
          <w:color w:val="101219"/>
          <w:sz w:val="20"/>
          <w:szCs w:val="20"/>
          <w:lang w:eastAsia="ru-RU"/>
        </w:rPr>
        <w:drawing>
          <wp:inline distT="0" distB="0" distL="0" distR="0" wp14:anchorId="22E2EF57" wp14:editId="2490FBA3">
            <wp:extent cx="1895475" cy="1266825"/>
            <wp:effectExtent l="0" t="0" r="9525" b="9525"/>
            <wp:docPr id="4" name="Рисунок 4" descr="http://dobrota-kaluga.ru/images/1dej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ota-kaluga.ru/images/1dejs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C4">
        <w:rPr>
          <w:rFonts w:ascii="Arial" w:eastAsia="Times New Roman" w:hAnsi="Arial" w:cs="Arial"/>
          <w:color w:val="101219"/>
          <w:sz w:val="20"/>
          <w:szCs w:val="20"/>
          <w:lang w:eastAsia="ru-RU"/>
        </w:rPr>
        <w:t>дежурный специалист – ведет прием представителей детей и подростков с ограниченными возможностями, включая детей-инвалидов. обратившихся в Центр, информирует семьи, воспитывающих детей о работе отделений и по вопросам социальной реабилитации, осуществляет социальное сопровождение и социальную диагностику детей, составляет расписание движения автотранспорта для доставки детей-инвалидов на реабилитационные мероприятия в Центр и из Центра, осуществляет выдачу материальной помощи.</w:t>
      </w:r>
    </w:p>
    <w:p w14:paraId="05B5D281" w14:textId="67D56942" w:rsidR="00AB2EC4" w:rsidRPr="00AB2EC4" w:rsidRDefault="00AB2EC4" w:rsidP="00AB2EC4">
      <w:pPr>
        <w:numPr>
          <w:ilvl w:val="0"/>
          <w:numId w:val="1"/>
        </w:numPr>
        <w:shd w:val="clear" w:color="auto" w:fill="FFFFFF"/>
        <w:spacing w:before="150" w:after="0" w:line="390" w:lineRule="atLeast"/>
        <w:ind w:left="390"/>
        <w:rPr>
          <w:rFonts w:ascii="Arial" w:eastAsia="Times New Roman" w:hAnsi="Arial" w:cs="Arial"/>
          <w:color w:val="101219"/>
          <w:sz w:val="20"/>
          <w:szCs w:val="20"/>
          <w:lang w:eastAsia="ru-RU"/>
        </w:rPr>
      </w:pPr>
      <w:r w:rsidRPr="00AB2EC4">
        <w:rPr>
          <w:rFonts w:ascii="Arial" w:eastAsia="Times New Roman" w:hAnsi="Arial" w:cs="Arial"/>
          <w:noProof/>
          <w:color w:val="101219"/>
          <w:sz w:val="20"/>
          <w:szCs w:val="20"/>
          <w:lang w:eastAsia="ru-RU"/>
        </w:rPr>
        <w:drawing>
          <wp:inline distT="0" distB="0" distL="0" distR="0" wp14:anchorId="7704983F" wp14:editId="58FFC92B">
            <wp:extent cx="1905000" cy="1428750"/>
            <wp:effectExtent l="0" t="0" r="0" b="0"/>
            <wp:docPr id="3" name="Рисунок 3" descr="http://dobrota-kaluga.ru/images/1patron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brota-kaluga.ru/images/1patrona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C4">
        <w:rPr>
          <w:rFonts w:ascii="Arial" w:eastAsia="Times New Roman" w:hAnsi="Arial" w:cs="Arial"/>
          <w:color w:val="101219"/>
          <w:sz w:val="20"/>
          <w:szCs w:val="20"/>
          <w:lang w:eastAsia="ru-RU"/>
        </w:rPr>
        <w:t>специалист по социальной работе – осуществляет социальное сопровождение и социальную диагностику детей-инвалидов, включает в реабилитационные мероприятия Центра детей, осуществляет социальный патронаж семей, воспитывающих детей-инвалидов, оказывает своевременную поддержку и помощь семьям.</w:t>
      </w:r>
    </w:p>
    <w:p w14:paraId="2B595DA8" w14:textId="77777777" w:rsidR="00AB2EC4" w:rsidRPr="00AB2EC4" w:rsidRDefault="00AB2EC4" w:rsidP="00AB2EC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AB2EC4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</w:t>
      </w:r>
    </w:p>
    <w:p w14:paraId="1E6ABD40" w14:textId="77777777" w:rsidR="00AB2EC4" w:rsidRPr="00AB2EC4" w:rsidRDefault="00AB2EC4" w:rsidP="00AB2EC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AB2EC4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Технология работы специалистов по социальной работе с использованием методики CBR</w:t>
      </w:r>
    </w:p>
    <w:p w14:paraId="7FEAF1D0" w14:textId="77777777" w:rsidR="00AB2EC4" w:rsidRPr="00AB2EC4" w:rsidRDefault="00AB2EC4" w:rsidP="00AB2EC4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AB2EC4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</w:t>
      </w:r>
      <w:r w:rsidRPr="00AB2EC4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 (реабилитация силами местного сообщества)</w:t>
      </w:r>
    </w:p>
    <w:p w14:paraId="734BAB8A" w14:textId="064A84FD" w:rsidR="00AB2EC4" w:rsidRPr="00AB2EC4" w:rsidRDefault="00AB2EC4" w:rsidP="00AB2EC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AB2EC4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 </w:t>
      </w:r>
      <w:r w:rsidRPr="00AB2EC4">
        <w:rPr>
          <w:rFonts w:ascii="Arial" w:eastAsia="Times New Roman" w:hAnsi="Arial" w:cs="Arial"/>
          <w:noProof/>
          <w:color w:val="303A4F"/>
          <w:sz w:val="20"/>
          <w:szCs w:val="20"/>
          <w:lang w:eastAsia="ru-RU"/>
        </w:rPr>
        <w:drawing>
          <wp:inline distT="0" distB="0" distL="0" distR="0" wp14:anchorId="06519935" wp14:editId="230B5F0F">
            <wp:extent cx="1905000" cy="1428750"/>
            <wp:effectExtent l="0" t="0" r="0" b="0"/>
            <wp:docPr id="2" name="Рисунок 2" descr="http://dobrota-kaluga.ru/images/1cbr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brota-kaluga.ru/images/1cbr%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C4">
        <w:rPr>
          <w:rFonts w:ascii="Arial" w:eastAsia="Times New Roman" w:hAnsi="Arial" w:cs="Arial"/>
          <w:color w:val="303A4F"/>
          <w:sz w:val="20"/>
          <w:szCs w:val="20"/>
          <w:lang w:eastAsia="ru-RU"/>
        </w:rPr>
        <w:t xml:space="preserve">Цель – повышение качества и нормализация жизни детей с функциональными нарушениями через обучения их и членов их семьи навыкам, необходимым в повседневной жизни.  Обучение не каким-то очень специализированным вещам, а простым </w:t>
      </w:r>
      <w:r w:rsidRPr="00AB2EC4">
        <w:rPr>
          <w:rFonts w:ascii="Arial" w:eastAsia="Times New Roman" w:hAnsi="Arial" w:cs="Arial"/>
          <w:color w:val="303A4F"/>
          <w:sz w:val="20"/>
          <w:szCs w:val="20"/>
          <w:lang w:eastAsia="ru-RU"/>
        </w:rPr>
        <w:lastRenderedPageBreak/>
        <w:t xml:space="preserve">приемам, которые нормализуют жизнь ребенка, делают его функционально независимым от других. Например, ребенка с нарушением речи можно обучить простым жестам или речи при помощи картинок. Параллельно с обучением самого ребенка происходит приспособление окружающей среды к потребностям и возможностям ребенка. Например, для ребенка с нарушением зрения или двигательными нарушениями вдоль комнаты, в которой он живет, прибивают поручень, чтобы ребенок мог учиться вставать, стоять и ходить. Данная методика работы осуществляется в привычных условиях </w:t>
      </w:r>
      <w:proofErr w:type="gramStart"/>
      <w:r w:rsidRPr="00AB2EC4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жизни  ребенка</w:t>
      </w:r>
      <w:proofErr w:type="gramEnd"/>
      <w:r w:rsidRPr="00AB2EC4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, то есть  на дому.</w:t>
      </w:r>
    </w:p>
    <w:p w14:paraId="3900AFD0" w14:textId="73E17BB1" w:rsidR="00AB2EC4" w:rsidRPr="00AB2EC4" w:rsidRDefault="00AB2EC4" w:rsidP="00AB2EC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AB2EC4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</w:t>
      </w:r>
      <w:r w:rsidRPr="00AB2EC4">
        <w:rPr>
          <w:rFonts w:ascii="Arial" w:eastAsia="Times New Roman" w:hAnsi="Arial" w:cs="Arial"/>
          <w:noProof/>
          <w:color w:val="303A4F"/>
          <w:sz w:val="20"/>
          <w:szCs w:val="20"/>
          <w:lang w:eastAsia="ru-RU"/>
        </w:rPr>
        <w:drawing>
          <wp:inline distT="0" distB="0" distL="0" distR="0" wp14:anchorId="036F4486" wp14:editId="399713DB">
            <wp:extent cx="1905000" cy="1428750"/>
            <wp:effectExtent l="0" t="0" r="0" b="0"/>
            <wp:docPr id="1" name="Рисунок 1" descr="http://dobrota-kaluga.ru/images/1cbr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brota-kaluga.ru/images/1cbr%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EC4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Основанием для работы с использованием методики является оценка функциональных возможностей ребенка, которую проводят специалисты Центра на психолого-медико-педагогическом консилиуме. На основании оценки делаются выводы о том, какими навыками на данный момент владеет ребенок, какой список проблем у него существует, и определяются приоритеты для индивидуального плана обучения ребенка на дому.  После того, как выбраны приоритеты для индивидуального плана обучения ребенка: привитие навыков необходимых в повседневной жизни, двигательные навыки, навыки общения, делается постановка задач для ребенка и членов его семьи и выбор необходимых действий для решения данных задач.</w:t>
      </w:r>
    </w:p>
    <w:p w14:paraId="6A65A0F1" w14:textId="77777777" w:rsidR="00AB2EC4" w:rsidRPr="00AB2EC4" w:rsidRDefault="00AB2EC4" w:rsidP="00AB2EC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AB2EC4">
        <w:rPr>
          <w:rFonts w:ascii="Times New Roman" w:eastAsia="Times New Roman" w:hAnsi="Times New Roman" w:cs="Times New Roman"/>
          <w:color w:val="303A4F"/>
          <w:sz w:val="27"/>
          <w:szCs w:val="27"/>
          <w:lang w:eastAsia="ru-RU"/>
        </w:rPr>
        <w:t> </w:t>
      </w:r>
    </w:p>
    <w:p w14:paraId="1239923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54AF1"/>
    <w:multiLevelType w:val="multilevel"/>
    <w:tmpl w:val="88B0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2B"/>
    <w:rsid w:val="007914E2"/>
    <w:rsid w:val="00AA522B"/>
    <w:rsid w:val="00A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25AC6-BAE9-4358-B7E7-DC9A248D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2019-07-25T09:31:00Z</dcterms:created>
  <dcterms:modified xsi:type="dcterms:W3CDTF">2019-07-25T09:31:00Z</dcterms:modified>
</cp:coreProperties>
</file>