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ED" w:rsidRDefault="005C1B59">
      <w:r>
        <w:rPr>
          <w:rStyle w:val="a3"/>
          <w:rFonts w:ascii="Arial" w:hAnsi="Arial" w:cs="Arial"/>
          <w:color w:val="000000"/>
          <w:u w:val="single"/>
        </w:rPr>
        <w:t>Срок предоставления государственной услуги.</w:t>
      </w:r>
      <w:r>
        <w:rPr>
          <w:rStyle w:val="a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Согласно приказу Министерства труда и социальной защиты РФ от 29.01.2014 года № 2014н «Об утверждении Административного регламента по предоставлению государственной услуги по проведению МСЭ» срок предоставления государственной услуги в бюро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Порядок направления гражданина на медико-социальную экспертизу.</w:t>
      </w:r>
      <w:r>
        <w:rPr>
          <w:rFonts w:ascii="Arial" w:hAnsi="Arial" w:cs="Arial"/>
          <w:color w:val="000000"/>
        </w:rPr>
        <w:br/>
        <w:t>Согласно Постановлению Правительства РФ от 20 февраля 2006 г. № 95 «О порядке и условиях признания лица инвалидом»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>
        <w:rPr>
          <w:rFonts w:ascii="Arial" w:hAnsi="Arial" w:cs="Arial"/>
          <w:color w:val="000000"/>
        </w:rPr>
        <w:br/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 </w:t>
      </w:r>
      <w:r>
        <w:rPr>
          <w:rFonts w:ascii="Arial" w:hAnsi="Arial" w:cs="Arial"/>
          <w:color w:val="000000"/>
        </w:rPr>
        <w:br/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 </w:t>
      </w:r>
      <w:r>
        <w:rPr>
          <w:rFonts w:ascii="Arial" w:hAnsi="Arial" w:cs="Arial"/>
          <w:color w:val="000000"/>
        </w:rPr>
        <w:br/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 </w:t>
      </w:r>
      <w:r>
        <w:rPr>
          <w:rFonts w:ascii="Arial" w:hAnsi="Arial" w:cs="Arial"/>
          <w:color w:val="000000"/>
        </w:rPr>
        <w:br/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 </w:t>
      </w:r>
      <w:r>
        <w:rPr>
          <w:rFonts w:ascii="Arial" w:hAnsi="Arial" w:cs="Arial"/>
          <w:color w:val="000000"/>
        </w:rPr>
        <w:br/>
        <w:t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 </w:t>
      </w:r>
      <w:r>
        <w:rPr>
          <w:rFonts w:ascii="Arial" w:hAnsi="Arial" w:cs="Arial"/>
          <w:color w:val="000000"/>
        </w:rPr>
        <w:br/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 </w:t>
      </w:r>
      <w:r>
        <w:rPr>
          <w:rFonts w:ascii="Arial" w:hAnsi="Arial" w:cs="Arial"/>
          <w:color w:val="000000"/>
        </w:rPr>
        <w:br/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 </w:t>
      </w:r>
      <w:r>
        <w:rPr>
          <w:rFonts w:ascii="Arial" w:hAnsi="Arial" w:cs="Arial"/>
          <w:color w:val="000000"/>
        </w:rPr>
        <w:br/>
        <w:t xml:space="preserve">Справка о направлении на МСЭ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</w:t>
      </w:r>
      <w:r>
        <w:rPr>
          <w:rFonts w:ascii="Arial" w:hAnsi="Arial" w:cs="Arial"/>
          <w:color w:val="000000"/>
        </w:rPr>
        <w:lastRenderedPageBreak/>
        <w:t>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Решение "не инвалид".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Согласно Постановлению Правительства РФ от 20 февраля 2006 года № 95 « о порядке и условиях признания лица инвалидом» и «Классификациям и критериям, используемым при осуществлении медико-социальной экспертизы граждан федеральными государственными учреждениями медико-социальной экспертизы», утвержденных приказом Министерства здравоохранения и социального развития РФ от 23 декабря 2009 г. № 1013 н, основанием для установления инвалидности является стойкое расстройство здоровья вследствие заболеваний, последствий травм или дефектов с умеренными и более выраженными нарушениями функций организма, приводящие к ограничению основных категорий жизнедеятельности человека: способности к самообслуживанию, самостоятельному передвижению, обучению, общению, ориентации, контролю за своим поведением, трудовой деятельности. </w:t>
      </w:r>
      <w:r>
        <w:rPr>
          <w:rFonts w:ascii="Arial" w:hAnsi="Arial" w:cs="Arial"/>
          <w:color w:val="000000"/>
        </w:rPr>
        <w:br/>
        <w:t>При этом в каждом конкретном случае решение выносится на основании данных о состоянии здоровья на момент освидетельствования с учетом сведений о проведенных диагностических, лечебных, реабилитационных мероприятиях и их результатах.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Инвалидность "бессрочно"</w:t>
      </w:r>
      <w:r>
        <w:rPr>
          <w:rFonts w:ascii="Arial" w:hAnsi="Arial" w:cs="Arial"/>
          <w:color w:val="000000"/>
        </w:rPr>
        <w:br/>
        <w:t>В соответствии с п. 13 Постановления Правительства РФ от 20 февраля 2006 года № 95 « О порядке и условиях признания лица инвалидом» группа инвалидности устанавливается без указания срока переосвидетельствования не позднее 4-х лет после первичного признания лица инвалидом, в случаях невозможности уменьшения или устранения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или при наличии основного заболевания в Перечне заболеваний, при которых группа инвалидности устанавливается бессрочно, не позднее 2-х лет после первичного признания лица инвалидом.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Проведение МСЭ на дому.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На основании п. 23 Постановления Правительства РФ от 20 февраля 2006 года № 95 «О порядке и условиях признания лица инвалидом» медико-социальная экспертиза может проводиться на дому в случае, если гражданин не может явиться в бюро по состоянию здоровья, что подтверждается заключением медицинского учреждения по месту получения лечебно-профилактической помощи или в стационаре, где гражданин находится на лечении.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Обжалование решения МСЭ</w:t>
      </w:r>
      <w:r>
        <w:rPr>
          <w:rFonts w:ascii="Arial" w:hAnsi="Arial" w:cs="Arial"/>
          <w:color w:val="000000"/>
        </w:rPr>
        <w:br/>
        <w:t>В соответствии с п. 42, п. 45 Постановления Правительства РФ от 20 февраля 2006 г. № 95 «О порядке и условиях признания ица инвалидом», гражданин может обжаловать решение бюро в главное бюро в месячный срок, решение главного бюро может быть обжаловано в течение месяца в Федеральное бюро на основании письменного заявления.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Разработка ИПР</w:t>
      </w:r>
      <w:r>
        <w:rPr>
          <w:rFonts w:ascii="Arial" w:hAnsi="Arial" w:cs="Arial"/>
          <w:color w:val="000000"/>
        </w:rPr>
        <w:br/>
        <w:t>В соответствии с п. 7 Приказа здравоохранения и социального развития РФ от 04.08.2008 г. № 379н « Об утверждении форм ИПР инвалида, ребенка-инвалида, выдаваемых федеральными государственными учреждениями медико-социальной экспертизы, порядка их разработки и реализации» разработка ИПР инвалида осуществляется специалистами бюро с учетом рекомендуемых мероприятий,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Внесение дополнений в ИПР.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В соответствии с п.7 Приказа здравоохранения и социального развития РФ от 04.08.2008 </w:t>
      </w:r>
      <w:r>
        <w:rPr>
          <w:rFonts w:ascii="Arial" w:hAnsi="Arial" w:cs="Arial"/>
          <w:color w:val="000000"/>
        </w:rPr>
        <w:lastRenderedPageBreak/>
        <w:t>г. № 379 н «Об утверждении форм ИПР инвалида, ребенка-инвалида, выдаваемых федеральными и государственными учреждениями медико-социальной экспертизы, порядка их разработки и реализации» при необходимости внесения дополнений или изменений в ИПР инвалида оформляется новое направление на МСЭ и составляется новая ИПР инвалида.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Назначение технических средств реабилитации.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 соответствии со ст. 11.1 Федерального закона от 24.11.1995 года № 181-ФЗ «О социальной защите инвалидов в Российской Федерации», решение об обеспечении инвалидов ТСР принимается при установлении медицинских показаний и противопоказаний на основе оценки стойких расстройств функций организма, обусловленных заболеваниями, последствиями травм и дефектами, приводящих к инвалидности. В тех случаях, когда по результатам медико-социальной экспетизы нарушения функций организма, В том числе и по сопутствующей патологии, не приводят к ограничениям жизнедеятельности, оснований для установления инвалидности нет. </w:t>
      </w:r>
      <w:r>
        <w:rPr>
          <w:rFonts w:ascii="Arial" w:hAnsi="Arial" w:cs="Arial"/>
          <w:color w:val="000000"/>
        </w:rPr>
        <w:br/>
        <w:t>Следовательно, правовые основания для включения в ИПР ТСР по патологии, не приводящей к ограничению жизнедеятельности, отсутствуют.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u w:val="single"/>
        </w:rPr>
        <w:t>Показания для обеспечения инвалидов ТСР</w:t>
      </w:r>
      <w:r>
        <w:rPr>
          <w:rFonts w:ascii="Arial" w:hAnsi="Arial" w:cs="Arial"/>
          <w:color w:val="000000"/>
        </w:rPr>
        <w:br/>
        <w:t>Обеспечение инвалидов ТСР осуществляется в соответствии с приказом Министерства труда и социальной защиты РФ от 18.02.2013 № 65н « Об утверждении перечня показаний и противопоказаний для обеспечения инвалидов техническими средствами реабилитации». </w:t>
      </w:r>
      <w:r>
        <w:rPr>
          <w:rFonts w:ascii="Arial" w:hAnsi="Arial" w:cs="Arial"/>
          <w:color w:val="000000"/>
        </w:rPr>
        <w:br/>
        <w:t>ТСР используются в целях компенсации или устранения имеющихся у инвалида стойких ограничений жизнедеятельности.</w:t>
      </w:r>
      <w:bookmarkStart w:id="0" w:name="_GoBack"/>
      <w:bookmarkEnd w:id="0"/>
    </w:p>
    <w:sectPr w:rsidR="0036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BE"/>
    <w:rsid w:val="002D29BE"/>
    <w:rsid w:val="003642ED"/>
    <w:rsid w:val="005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FED2-A907-46B8-AC5F-0721F47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2019-08-10T20:03:00Z</dcterms:created>
  <dcterms:modified xsi:type="dcterms:W3CDTF">2019-08-10T20:03:00Z</dcterms:modified>
</cp:coreProperties>
</file>