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Объем диагностических и лечебных мероприятий гражданину определяет лечащий врач. Медицинская документация оформляется и ведется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медицинской организации больной направляется на следующий этап медицинской помощи.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Специализированная медицинская помощь оказывается в медицинских организациях Московской области. В случае отсутствия на территории Московской области медицинских организаций, оказывающих специализированную медицинскую помощь, гражданин направляется в медицинские организации других субъектов Российской Федерации, федеральные медицинские организации.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Направление граждан на консультацию и лечение в специализированные медицинские организации (федеральные, ведомственные, медицинские организации других субъектов Российской Федерации) осуществляется Министерством здравоохранения Московской области в порядке, утвержденном Министерством здравоохранения Российской Федерации.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Направление граждан в медицинские организации для оказания высокотехнологичных видов медицинской помощи осуществляет Министерство здравоохранения Московской области в порядке, утвержденном Министерством здравоохранения Российской Федерации.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Согласие (отказ) гражданина (его законных представителей) на оказание медицинской помощи оформляется в медицинской документации по основаниям и в соответствии с законодательством Российской Федерации.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b/>
          <w:bCs/>
          <w:color w:val="857E6C"/>
          <w:sz w:val="20"/>
          <w:szCs w:val="20"/>
          <w:lang w:eastAsia="ru-RU"/>
        </w:rPr>
        <w:t>В амбулаторных условиях: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очередность приема плановых больных составляет не более 14 рабочих дней, очередность проведения назначенных диагностических исследований и лечебных мероприятий составляет не более 20 рабочих дней;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по экстренным показаниям медицинская помощь оказывается с момента обращения гражданина;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возможно получение пациентом медицинской помощи на дому;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посещение больного на дому производится в течение шести часов с момента поступления вызова в поликлинику.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Прикрепление граждан на обслуживание в медицинской организации осуществляется по участковому принципу. Установление зон обслуживания и закрепление граждан за медицинскими организациями осуществляется органами управления в сфере охраны здоровья (по принадлежности медицинской организации).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Гражданин не чаще чем один раз в год (за исключением случаев изменения места жительства или места пребывания гражданина) вправе осуществить выбор лечащего врача и замену лечащего врача путем подачи заявления лично или через своего представителя на имя руководителя медицинской организации.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Руководитель медицинской организации в течение двух рабочих дней со дня получения заявления информирует гражданина в письменной или устной форме (лично или посредством почтовой связи, телефонной связи, электронной связи) о принятом решении.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Руководитель организации вправе отказать в удовлетворении заявления гражданину, если численность населения на одну штатную должность врача превышает более чем на 15 процентов нормативы, установленные нормативными актами Министерства здравоохранения Российской Федерации.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b/>
          <w:bCs/>
          <w:color w:val="857E6C"/>
          <w:sz w:val="20"/>
          <w:szCs w:val="20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Московской области: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Граждане по медицинским показаниям обеспечиваются высокотехнологичной медицинской помощью в медицинских организациях Московской области, в федеральных медицинских организациях, медицинских организациях Московской области, участвующих в выполнении государственного задания на оказание высокотехнологичной медицинской помощи, сверх квот Московской области.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Направление граждан в медицинские организации для оказания высокотехнологичной медицинской помощи сверх квот Московской области осуществляется на основании решения комиссии, состав которой утверждается Министерством здравоохранения Московской области.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b/>
          <w:bCs/>
          <w:color w:val="857E6C"/>
          <w:sz w:val="20"/>
          <w:szCs w:val="20"/>
          <w:lang w:eastAsia="ru-RU"/>
        </w:rPr>
        <w:t>В лечебно-профилактических медицинских организациях, имеющих стационар: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необходимо наличие направления на госпитализацию (от врача поликлиники или службы скорой медицинской помощи);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эпидемиологическим показаниям с целью изоляции больного;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больные дети первого года жизни подлежат обязательной госпитализации;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возможно наличие очередности на плановую госпитализацию; госпитализация осуществляется в оптимальные сроки, но не позднее одного месяца со дня получения направления на госпитализацию;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lastRenderedPageBreak/>
        <w:t>граждане размещаются в палатах на четыре и более мест;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при оказании паллиативной медицинской помощи возможно размещение больных в палатах до четырех человек.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b/>
          <w:bCs/>
          <w:color w:val="857E6C"/>
          <w:sz w:val="20"/>
          <w:szCs w:val="20"/>
          <w:lang w:eastAsia="ru-RU"/>
        </w:rPr>
        <w:t>Условия размещения пациентов в маломестных палатах (боксах) по медицинским и (или) эпидемиологическим показаниям: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b/>
          <w:bCs/>
          <w:color w:val="857E6C"/>
          <w:sz w:val="20"/>
          <w:szCs w:val="20"/>
          <w:lang w:eastAsia="ru-RU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при оказании медицинской помощи детям до четырех лет, а детям старшего возраста по медицинским показаниям один из родителей, иной член семьи или иной законный представитель обеспечивается спальным местом и питанием в случае возможности медицинской организации разместить такое спальное место в соответствии с санитарно-эпидемиологическими требованиями;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пациенту: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при отсутствии в медицинской организации профиля, необходимого для оказания медицинской помощи, а также диагностического оборудования, необходимого для оказания медицинской помощи, осуществляется транспортировка больных по медицинским показаниям в другие медицинские организации для оказания медицинской помощи соответствующего профиля и проведения необходимых диагностических мероприятий;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по медицинским показаниям транспортировка больных осуществляется в сопровождении медицинского персонала и на специально оборудованном транспорте.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Порядок обеспечения граждан лекарственными препаратами,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определяется нормативными правовыми актами Российской Федерации и нормативными правовыми актами Московской области.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b/>
          <w:bCs/>
          <w:color w:val="857E6C"/>
          <w:sz w:val="20"/>
          <w:szCs w:val="20"/>
          <w:lang w:eastAsia="ru-RU"/>
        </w:rPr>
        <w:t>Мероприятиями по профилактике заболеваний и формированию здорового образа жизни являются: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проведение диспансеризации населения разных возрастных групп с применением скрининговых исследований;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увеличение кабинетов медицинской профилактики в медицинских организациях и совершенствование методов их работы;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расширение системы раннего выявления потребителей психоактивных веществ;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популяризация знаний о негативном влиянии на здоровье потребления табака, алкоголя, наркотических и психоактивных веществ.</w:t>
      </w:r>
    </w:p>
    <w:p w:rsidR="00231142" w:rsidRPr="00231142" w:rsidRDefault="00231142" w:rsidP="00231142">
      <w:pPr>
        <w:shd w:val="clear" w:color="auto" w:fill="ECECE5"/>
        <w:spacing w:after="0" w:line="240" w:lineRule="auto"/>
        <w:ind w:firstLine="480"/>
        <w:jc w:val="both"/>
        <w:textAlignment w:val="top"/>
        <w:rPr>
          <w:rFonts w:ascii="inherit" w:eastAsia="Times New Roman" w:hAnsi="inherit" w:cs="Arial"/>
          <w:color w:val="857E6C"/>
          <w:sz w:val="20"/>
          <w:szCs w:val="20"/>
          <w:lang w:eastAsia="ru-RU"/>
        </w:rPr>
      </w:pPr>
      <w:r w:rsidRPr="00231142">
        <w:rPr>
          <w:rFonts w:ascii="inherit" w:eastAsia="Times New Roman" w:hAnsi="inherit" w:cs="Arial"/>
          <w:color w:val="857E6C"/>
          <w:sz w:val="20"/>
          <w:szCs w:val="20"/>
          <w:lang w:eastAsia="ru-RU"/>
        </w:rPr>
        <w:t>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основе, перечень организаций и врачей-специалистов, осуществляющих диспансеризацию, план-график проведения диспансеризации устанавливаются Министерством здравоохранения Московской области по согласованию с Территориальным фондом обязательного медицинского страхования Московской области.</w:t>
      </w:r>
    </w:p>
    <w:p w:rsidR="00492DEE" w:rsidRDefault="00231142" w:rsidP="00231142">
      <w:r w:rsidRPr="00231142">
        <w:rPr>
          <w:rFonts w:ascii="Arial" w:eastAsia="Times New Roman" w:hAnsi="Arial" w:cs="Arial"/>
          <w:i/>
          <w:iCs/>
          <w:color w:val="857E6C"/>
          <w:sz w:val="20"/>
          <w:szCs w:val="20"/>
          <w:shd w:val="clear" w:color="auto" w:fill="ECECE5"/>
          <w:lang w:eastAsia="ru-RU"/>
        </w:rPr>
        <w:t>(</w:t>
      </w:r>
      <w:r w:rsidRPr="00231142">
        <w:rPr>
          <w:rFonts w:ascii="inherit" w:eastAsia="Times New Roman" w:hAnsi="inherit" w:cs="Arial"/>
          <w:b/>
          <w:bCs/>
          <w:i/>
          <w:iCs/>
          <w:color w:val="857E6C"/>
          <w:sz w:val="20"/>
          <w:szCs w:val="20"/>
          <w:shd w:val="clear" w:color="auto" w:fill="ECECE5"/>
          <w:lang w:eastAsia="ru-RU"/>
        </w:rPr>
        <w:t>ПОСТАНОВЛЕНИЕ ПРАВИТЕЛЬСТВА МОСКОВСКОЙ ОБЛАСТИ ОТ 25 ОКТЯБРЯ 2013 г. N876/43 </w:t>
      </w:r>
      <w:r w:rsidRPr="00231142">
        <w:rPr>
          <w:rFonts w:ascii="Arial" w:eastAsia="Times New Roman" w:hAnsi="Arial" w:cs="Arial"/>
          <w:i/>
          <w:iCs/>
          <w:color w:val="857E6C"/>
          <w:sz w:val="20"/>
          <w:szCs w:val="20"/>
          <w:shd w:val="clear" w:color="auto" w:fill="ECECE5"/>
          <w:lang w:eastAsia="ru-RU"/>
        </w:rPr>
        <w:t>"</w:t>
      </w:r>
      <w:r w:rsidRPr="00231142">
        <w:rPr>
          <w:rFonts w:ascii="inherit" w:eastAsia="Times New Roman" w:hAnsi="inherit" w:cs="Arial"/>
          <w:b/>
          <w:bCs/>
          <w:i/>
          <w:iCs/>
          <w:color w:val="857E6C"/>
          <w:sz w:val="20"/>
          <w:szCs w:val="20"/>
          <w:shd w:val="clear" w:color="auto" w:fill="ECECE5"/>
          <w:lang w:eastAsia="ru-RU"/>
        </w:rPr>
        <w:t>О МОСКОВСКОЙ ОБЛАСТНОЙ ПРОГРАММЕ ГОСУДАРСТВЕННЫХ ГАРАНТИИ БЕСПЛАТНОГО ОКАЗАНИЯ ГРАЖДАНАМ МЕДИЦИНСКОЙ ПОМОЩИ НА 2014 ГОД И ПЛАНОВЫЙ ПЕРИОД 2015 И 2016 ГОДОВ"</w:t>
      </w:r>
      <w:r w:rsidRPr="00231142">
        <w:rPr>
          <w:rFonts w:ascii="Arial" w:eastAsia="Times New Roman" w:hAnsi="Arial" w:cs="Arial"/>
          <w:i/>
          <w:iCs/>
          <w:color w:val="857E6C"/>
          <w:sz w:val="20"/>
          <w:szCs w:val="20"/>
          <w:shd w:val="clear" w:color="auto" w:fill="ECECE5"/>
          <w:lang w:eastAsia="ru-RU"/>
        </w:rPr>
        <w:t>)</w:t>
      </w:r>
      <w:bookmarkStart w:id="0" w:name="_GoBack"/>
      <w:bookmarkEnd w:id="0"/>
    </w:p>
    <w:sectPr w:rsidR="0049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45"/>
    <w:rsid w:val="00231142"/>
    <w:rsid w:val="00397445"/>
    <w:rsid w:val="004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AD76-91C0-4CAA-803D-49E33EB5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142"/>
    <w:rPr>
      <w:b/>
      <w:bCs/>
    </w:rPr>
  </w:style>
  <w:style w:type="character" w:styleId="a4">
    <w:name w:val="Emphasis"/>
    <w:basedOn w:val="a0"/>
    <w:uiPriority w:val="20"/>
    <w:qFormat/>
    <w:rsid w:val="002311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1419</Words>
  <Characters>8092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2019-10-17T10:14:00Z</dcterms:created>
  <dcterms:modified xsi:type="dcterms:W3CDTF">2019-10-17T10:15:00Z</dcterms:modified>
</cp:coreProperties>
</file>