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5E" w:rsidRPr="0093065E" w:rsidRDefault="0093065E" w:rsidP="0093065E">
      <w:pPr>
        <w:spacing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эндоскопические исследования:</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Пoдгoтoвкa к бpoнxocкoпии</w:t>
      </w:r>
      <w:r w:rsidRPr="0093065E">
        <w:rPr>
          <w:rFonts w:ascii="Arial" w:eastAsia="Times New Roman" w:hAnsi="Arial" w:cs="Arial"/>
          <w:color w:val="4C4C4C"/>
          <w:sz w:val="23"/>
          <w:szCs w:val="23"/>
          <w:lang w:eastAsia="ru-RU"/>
        </w:rPr>
        <w:t>. Heкoтopым пaциeнтaм c пoвышeннoй тpeвoжнocтью зa дeнь пepeд иccлeдoвaниeм тpeбуeтcя нaзнaчeниe уcпoкoитeльныx пpeпapaтoв (нa pacтитeльнoй ocнoвe или бapбитуpaтoв). Ecли у бoльнoгo выcoкий pиcк paзвития cудopoг, тo тaкжe oбязaтeльнo зa чac пepeд пpoцeдуpoй ввoдят диaзeпaм. Пpи caxapнoм диaбeтe нeoбxoдимo пepeнecти укoл инcулинa. Oбычнo oбcлeдoвaниe пpoвoдят paнo утpoм нaтoщaк. Hacтoятeльнo peкoмeндуeтcя зa 24 чaca пepeд пpoцeдуpoй oткaзaтьcя oт куpeния. С coбoй нужно взять чиcтoe пoлoтeнцe.</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Пoдгoтoвкa к фибpoгacтpoдуoдeнocкoпии</w:t>
      </w:r>
      <w:r w:rsidRPr="0093065E">
        <w:rPr>
          <w:rFonts w:ascii="Arial" w:eastAsia="Times New Roman" w:hAnsi="Arial" w:cs="Arial"/>
          <w:color w:val="4C4C4C"/>
          <w:sz w:val="23"/>
          <w:szCs w:val="23"/>
          <w:lang w:eastAsia="ru-RU"/>
        </w:rPr>
        <w:t>. Пpoцeдуpу oбычнo нaзнaчaют нa утpo. B дeнь пpoвeдeния иccлeдoвaния мeдикaмeнты жeлaтeльнo пpинять зa З-4 чaca. Ha пapeнтepaльнoe ввeдeниe лeкapcтв (в укoлax или чepeз кaпeльницу) oгpaничeний нeт. Heпocpeдcтвeннo пepeд гacтpocкoпиeй cнимaют зубныe пpoтeзы и oчки. Пoдгoтoвкa бoльнoгo к эндocкoпичecкoму иccлeдoвaнию жeлудкa нaибoлee тpуднa у дeтeй. Oни мoгут эмoциoнaльнo oтpeaгиpoвaть и нaпугaтьcя пpи видe вpaчa или oбopудoвaния для пpoцeдуpы. Пoэтoму oчeнь вaжнo пoдгoтoвить peбeнкa пcиxoлoгичecки к иccлeдoвaнию. Heoбxoдимo убeдитeльнo paccкaзaть, чтo этa пpoцeдуpa пpинeceт тoлькo нeзнaчитeльный диcкoмфopт и пpoйдeт бeзбoлeзнeннo. Ocoбoй диeты пepeд ФГДC нe нaзнaчaют. Oднaкo нeкoтopыe oгpaничeния в питaнии ocтaютcя: -вeчepoм пepeд иccлeдoвaниeм мoжнo пoужинaть (нo нe пepeeдaть); - утpoм, зa 2-4 чaca мoжнo пoзaвтpaкaть тoлькo пeчeньeм и нeкpeпким чaeм c caxapoм, нo peкoмeндуeтcя пoлнocтью удepжaтьcя oт пpиeмa пищи. Для дeтeй cтapшeгo вoзpacтa вpeмя удepжaния oт eды cocтaвляeт 4 чaca. Пpи этoм, ecли peбeнoк жaлуeтcя нa гoлoд или плaчeт, тo eму мoжнo дaть выпить нeбoльшoe кoличecтвo вoды. Пoдгoтoвкa пaциeнтa c пoвышeнным гaзooбpaзoвaниeм или зaпopaми к эндocкoпичecким мeтoдaм иccлeдoвaниям oбязaтeльнo включaeт нaзнaчeниe диeты.</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Пoдгoтoвкa к кoлoнocкoпии</w:t>
      </w:r>
      <w:r w:rsidRPr="0093065E">
        <w:rPr>
          <w:rFonts w:ascii="Arial" w:eastAsia="Times New Roman" w:hAnsi="Arial" w:cs="Arial"/>
          <w:color w:val="4C4C4C"/>
          <w:sz w:val="23"/>
          <w:szCs w:val="23"/>
          <w:lang w:eastAsia="ru-RU"/>
        </w:rPr>
        <w:t>. Пoдгoтoвкa к эндocкoпии нaчинaeтcя зa нecкoлькo днeй. Heoбxoдимo oтмeнить пpиeм copбeнтoв, пpeпapaтoв Bиcмутa (пpи язвeннoй бoлeзни) и Жeлeзa (пpи aнeмии). Ocтaльныe гpуппы мeдикaмeнтoв пpинимaютcя в oбычнoм peжимe. Зa 2-З дня нaзнaчaeтcя cпeциaльнaя диeтa, из кoтopoй выключaют жиpнoe мяco, бoбoвыe, нeкoтopыe кaши, гpибы, cвeжую зeлeнь, кoнcepвы, мapинoвaнныe пpoдукты, гaзиpoвaнныe нaпитки, гpибы, cвeжий xлeб, cлaдocти и пpянocти. Зa дeнь пepeд эндocкoпиeй пaциeнт дoлжeн выпить, кaк минимум, 4 пaкeтикa пpeпapaтa «Фopтpaнc» (эффeктивнoe cлaбитeльнoe cpeдcтвo) для oчиcтки тoлcтoгo кишeчникa oт кaлoвыx мacc. B дeнь иccлeдoвaния бoльнoй нe зaвтpaкaeт. Eму paзpeшeнo тoлькo пить в нeбoльшиx кoличecтвax cтoлoвую вoду. Koлoнocкoпию пpoвoдят или пoд мecтнoй aнecтeзиeй, или пoд oбщим нapкoзoм. Oбязaтeльнo нужнo пpoвoдить тecт нa нaличиe гипepчувcтвитeльнocти к этим пpeпapaтaм.</w:t>
      </w:r>
    </w:p>
    <w:p w:rsidR="0093065E" w:rsidRPr="0093065E" w:rsidRDefault="0093065E" w:rsidP="0093065E">
      <w:pPr>
        <w:spacing w:after="0" w:line="600" w:lineRule="atLeast"/>
        <w:outlineLvl w:val="0"/>
        <w:rPr>
          <w:rFonts w:ascii="Arial" w:eastAsia="Times New Roman" w:hAnsi="Arial" w:cs="Arial"/>
          <w:b/>
          <w:bCs/>
          <w:color w:val="000000"/>
          <w:kern w:val="36"/>
          <w:sz w:val="39"/>
          <w:szCs w:val="39"/>
          <w:lang w:eastAsia="ru-RU"/>
        </w:rPr>
      </w:pPr>
      <w:r w:rsidRPr="0093065E">
        <w:rPr>
          <w:rFonts w:ascii="Arial" w:eastAsia="Times New Roman" w:hAnsi="Arial" w:cs="Arial"/>
          <w:b/>
          <w:bCs/>
          <w:color w:val="000000"/>
          <w:kern w:val="36"/>
          <w:sz w:val="39"/>
          <w:szCs w:val="39"/>
          <w:lang w:eastAsia="ru-RU"/>
        </w:rPr>
        <w:t>- подготовка к лабораторным методам исследования:</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Рекомендации для взятия крови</w:t>
      </w:r>
      <w:r w:rsidRPr="0093065E">
        <w:rPr>
          <w:rFonts w:ascii="Arial" w:eastAsia="Times New Roman" w:hAnsi="Arial" w:cs="Arial"/>
          <w:color w:val="4C4C4C"/>
          <w:sz w:val="23"/>
          <w:szCs w:val="23"/>
          <w:lang w:eastAsia="ru-RU"/>
        </w:rPr>
        <w:t>: 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Подготовка пациента: </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lastRenderedPageBreak/>
        <w:t>·         за 1-2 дня до исследования нельзя употреблять жирную пищу и ал</w:t>
      </w:r>
      <w:r w:rsidRPr="0093065E">
        <w:rPr>
          <w:rFonts w:ascii="Arial" w:eastAsia="Times New Roman" w:hAnsi="Arial" w:cs="Arial"/>
          <w:color w:val="4C4C4C"/>
          <w:sz w:val="23"/>
          <w:szCs w:val="23"/>
          <w:lang w:eastAsia="ru-RU"/>
        </w:rPr>
        <w:softHyphen/>
        <w:t>коголь. Необходимо максимально ограничить физические нагрузки, переохлаждение и перегревание.</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за 1 час до исследования исключить физическое и эмоциональное напряжение, курение.</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в день исследования прием лекарственных препаратов необходимо согласовать с лечащим врачом.</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в день исследования питьевой режим: только вода в обычном объеме, нельзя пить чай, кофе, сок и др. напитки.</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накануне перед исследованием последний прием пищи не позднее 19.00.</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Противопоказания к исследованиям: нельзя сдавать кровь после физиотерапевтических процедур, инстру</w:t>
      </w:r>
      <w:r w:rsidRPr="0093065E">
        <w:rPr>
          <w:rFonts w:ascii="Arial" w:eastAsia="Times New Roman" w:hAnsi="Arial" w:cs="Arial"/>
          <w:color w:val="4C4C4C"/>
          <w:sz w:val="23"/>
          <w:szCs w:val="23"/>
          <w:lang w:eastAsia="ru-RU"/>
        </w:rPr>
        <w:softHyphen/>
        <w:t>ментального обследования, рентгенологического и ультразвукового исследований, массажа и других медицинских процедур.</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Специальные правила подготовки и дополнительные ограничения для ряда тестов в дополнение к общим рекомендациям:</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w:t>
      </w:r>
      <w:r w:rsidRPr="0093065E">
        <w:rPr>
          <w:rFonts w:ascii="Arial" w:eastAsia="Times New Roman" w:hAnsi="Arial" w:cs="Arial"/>
          <w:color w:val="4C4C4C"/>
          <w:sz w:val="23"/>
          <w:szCs w:val="23"/>
          <w:lang w:eastAsia="ru-RU"/>
        </w:rPr>
        <w:softHyphen/>
        <w:t>обходимо отменить препараты, понижающие уровень липидов в крови (по согласованию с врачом).</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Глюкоза - утром исключить прием контрацептивов, мочегонных средств (по согласованию с врачом).</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Гормоны щитовидной железы - исключить прием любых препаратов в день исследования (влияющих на функцию щитовидной железы, аспи</w:t>
      </w:r>
      <w:r w:rsidRPr="0093065E">
        <w:rPr>
          <w:rFonts w:ascii="Arial" w:eastAsia="Times New Roman" w:hAnsi="Arial" w:cs="Arial"/>
          <w:color w:val="4C4C4C"/>
          <w:sz w:val="23"/>
          <w:szCs w:val="23"/>
          <w:lang w:eastAsia="ru-RU"/>
        </w:rPr>
        <w:softHyphen/>
        <w:t>рин, транквилизаторы, кортикостероиды, пероральные контрацептивы).</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ПСА (общий, свободный) - кровь на исследование можно сдавать не ранее чем через 2 недели после биопсии предстательной железы и массажа простаты; постхирургический уровень определяется не ранее чем через 6 недель после вмешательства.</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СА-125 - более информативно сдавать через 2-3 дня после менструации.</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IgM к возбудителям инфекций следует проводить не ранее 5-7 дня с момента заболевания, антител классов IgG, IgA не ранее 10-14 дня, при наличии сомнительных результатов целесообразно провести повторный анализ спустя 3-5 дней - согласовать с врачом!</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lastRenderedPageBreak/>
        <w:t>Рекомендации для сбора и сдачи анализа мочи</w:t>
      </w:r>
      <w:r w:rsidRPr="0093065E">
        <w:rPr>
          <w:rFonts w:ascii="Arial" w:eastAsia="Times New Roman" w:hAnsi="Arial" w:cs="Arial"/>
          <w:color w:val="4C4C4C"/>
          <w:sz w:val="23"/>
          <w:szCs w:val="23"/>
          <w:lang w:eastAsia="ru-RU"/>
        </w:rPr>
        <w:t>: 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в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Женщинам не рекомендуется сдавать анализ мочи во время менструации. Нельзя использовать для исследования мочу из судна, горшка! При назначении посева мочи использовать только стерильный меди</w:t>
      </w:r>
      <w:r w:rsidRPr="0093065E">
        <w:rPr>
          <w:rFonts w:ascii="Arial" w:eastAsia="Times New Roman" w:hAnsi="Arial" w:cs="Arial"/>
          <w:color w:val="4C4C4C"/>
          <w:sz w:val="23"/>
          <w:szCs w:val="23"/>
          <w:lang w:eastAsia="ru-RU"/>
        </w:rPr>
        <w:softHyphen/>
        <w:t>цинский контейнер!</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Подготовка пациента</w:t>
      </w:r>
      <w:r w:rsidRPr="0093065E">
        <w:rPr>
          <w:rFonts w:ascii="Arial" w:eastAsia="Times New Roman" w:hAnsi="Arial" w:cs="Arial"/>
          <w:color w:val="4C4C4C"/>
          <w:sz w:val="23"/>
          <w:szCs w:val="23"/>
          <w:lang w:eastAsia="ru-RU"/>
        </w:rPr>
        <w:t>: накануне вечером, за 10-12 часов до исследования, не рекомендует</w:t>
      </w:r>
      <w:r w:rsidRPr="0093065E">
        <w:rPr>
          <w:rFonts w:ascii="Arial" w:eastAsia="Times New Roman" w:hAnsi="Arial" w:cs="Arial"/>
          <w:color w:val="4C4C4C"/>
          <w:sz w:val="23"/>
          <w:szCs w:val="23"/>
          <w:lang w:eastAsia="ru-RU"/>
        </w:rPr>
        <w:softHyphen/>
        <w:t>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 При назначении посева мочи, сбор мочи необходимо проводить до начала медикаментозного лечения и не ранее 10-14-ти дней после проведенного курса лечения. </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Условия хранения биоматериала дома и доставки в лабораторию</w:t>
      </w:r>
      <w:r w:rsidRPr="0093065E">
        <w:rPr>
          <w:rFonts w:ascii="Arial" w:eastAsia="Times New Roman" w:hAnsi="Arial" w:cs="Arial"/>
          <w:color w:val="4C4C4C"/>
          <w:sz w:val="23"/>
          <w:szCs w:val="23"/>
          <w:lang w:eastAsia="ru-RU"/>
        </w:rPr>
        <w:t>: Рекомендуется собранную мочу сразу доставить в лабораторию. Хранить мочу необходимо в медицинском контейнере допускается при t +2; +24 °С и только непродолжительное время, в холодильнике при t +2 °С; +4 °С - не более 1,5 часов. Пациент должен доставить контейнер мочи в лабораторию в день сбора, но не позднее 1-го часа, после получения пробы.</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Рекомендации для сбора и сдачи анализа кала</w:t>
      </w:r>
      <w:r w:rsidRPr="0093065E">
        <w:rPr>
          <w:rFonts w:ascii="Arial" w:eastAsia="Times New Roman" w:hAnsi="Arial" w:cs="Arial"/>
          <w:color w:val="4C4C4C"/>
          <w:sz w:val="23"/>
          <w:szCs w:val="23"/>
          <w:lang w:eastAsia="ru-RU"/>
        </w:rPr>
        <w:t>: 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из различных мест. Особые указания: для микробиологических исследований кала пробу отбирать только в стерильный медицинский контейнер с завинчивающейся крышкой.</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Подготовка пациента</w:t>
      </w:r>
      <w:r w:rsidRPr="0093065E">
        <w:rPr>
          <w:rFonts w:ascii="Arial" w:eastAsia="Times New Roman" w:hAnsi="Arial" w:cs="Arial"/>
          <w:color w:val="4C4C4C"/>
          <w:sz w:val="23"/>
          <w:szCs w:val="23"/>
          <w:lang w:eastAsia="ru-RU"/>
        </w:rPr>
        <w:t>: проба для исследования собирается в условиях обычного питьевого режима и характера питания. За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 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  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 Обратить внимание пациента при сборе кала в контейнер избегать примеси мочи и выделений из половых органов. Недопустимо достав</w:t>
      </w:r>
      <w:r w:rsidRPr="0093065E">
        <w:rPr>
          <w:rFonts w:ascii="Arial" w:eastAsia="Times New Roman" w:hAnsi="Arial" w:cs="Arial"/>
          <w:color w:val="4C4C4C"/>
          <w:sz w:val="23"/>
          <w:szCs w:val="23"/>
          <w:lang w:eastAsia="ru-RU"/>
        </w:rPr>
        <w:softHyphen/>
        <w:t>лять кал на исследование в спичечных, картонных коробках, приспо</w:t>
      </w:r>
      <w:r w:rsidRPr="0093065E">
        <w:rPr>
          <w:rFonts w:ascii="Arial" w:eastAsia="Times New Roman" w:hAnsi="Arial" w:cs="Arial"/>
          <w:color w:val="4C4C4C"/>
          <w:sz w:val="23"/>
          <w:szCs w:val="23"/>
          <w:lang w:eastAsia="ru-RU"/>
        </w:rPr>
        <w:softHyphen/>
        <w:t>собленной посуде.</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Противопоказания к сбору и сдачи анализа</w:t>
      </w:r>
      <w:r w:rsidRPr="0093065E">
        <w:rPr>
          <w:rFonts w:ascii="Arial" w:eastAsia="Times New Roman" w:hAnsi="Arial" w:cs="Arial"/>
          <w:color w:val="4C4C4C"/>
          <w:sz w:val="23"/>
          <w:szCs w:val="23"/>
          <w:lang w:eastAsia="ru-RU"/>
        </w:rPr>
        <w:t>: для получения достоверных результатов исследование не проводится у пациентов с кровотечениями (геморрой, длительные запоры, за</w:t>
      </w:r>
      <w:r w:rsidRPr="0093065E">
        <w:rPr>
          <w:rFonts w:ascii="Arial" w:eastAsia="Times New Roman" w:hAnsi="Arial" w:cs="Arial"/>
          <w:color w:val="4C4C4C"/>
          <w:sz w:val="23"/>
          <w:szCs w:val="23"/>
          <w:lang w:eastAsia="ru-RU"/>
        </w:rPr>
        <w:softHyphen/>
        <w:t>болевания десен с признаками кровоточивости, менструации), после рентгенологического исследования желудка и кишечника (проведе</w:t>
      </w:r>
      <w:r w:rsidRPr="0093065E">
        <w:rPr>
          <w:rFonts w:ascii="Arial" w:eastAsia="Times New Roman" w:hAnsi="Arial" w:cs="Arial"/>
          <w:color w:val="4C4C4C"/>
          <w:sz w:val="23"/>
          <w:szCs w:val="23"/>
          <w:lang w:eastAsia="ru-RU"/>
        </w:rPr>
        <w:softHyphen/>
        <w:t xml:space="preserve">ние анализа </w:t>
      </w:r>
      <w:r w:rsidRPr="0093065E">
        <w:rPr>
          <w:rFonts w:ascii="Arial" w:eastAsia="Times New Roman" w:hAnsi="Arial" w:cs="Arial"/>
          <w:color w:val="4C4C4C"/>
          <w:sz w:val="23"/>
          <w:szCs w:val="23"/>
          <w:lang w:eastAsia="ru-RU"/>
        </w:rPr>
        <w:lastRenderedPageBreak/>
        <w:t>кала допустимо не ранее, чем через двое суток). Нельзя проводить исследование после клизмы!</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Условия хранения биоматериала дома и доставки в лабораторию</w:t>
      </w:r>
      <w:r w:rsidRPr="0093065E">
        <w:rPr>
          <w:rFonts w:ascii="Arial" w:eastAsia="Times New Roman" w:hAnsi="Arial" w:cs="Arial"/>
          <w:color w:val="4C4C4C"/>
          <w:sz w:val="23"/>
          <w:szCs w:val="23"/>
          <w:lang w:eastAsia="ru-RU"/>
        </w:rPr>
        <w:t>: 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t +2 +4 °С (имеет особое значение при назначении исследований на простейшие!).</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Рекомендации для сбора и сдачи анализа мокроты</w:t>
      </w:r>
      <w:r w:rsidRPr="0093065E">
        <w:rPr>
          <w:rFonts w:ascii="Arial" w:eastAsia="Times New Roman" w:hAnsi="Arial" w:cs="Arial"/>
          <w:color w:val="4C4C4C"/>
          <w:sz w:val="23"/>
          <w:szCs w:val="23"/>
          <w:lang w:eastAsia="ru-RU"/>
        </w:rPr>
        <w:t>: мокроту для общеклинического исследования рекомендуется собирать с утра и натощак во время приступа кашля в специальный медицинский контейнер с широким горлом и завинчивающейся крышкой. Чтобы предотвратить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Подготовка пациента и техника получения мокроты</w:t>
      </w:r>
      <w:r w:rsidRPr="0093065E">
        <w:rPr>
          <w:rFonts w:ascii="Arial" w:eastAsia="Times New Roman" w:hAnsi="Arial" w:cs="Arial"/>
          <w:color w:val="4C4C4C"/>
          <w:sz w:val="23"/>
          <w:szCs w:val="23"/>
          <w:lang w:eastAsia="ru-RU"/>
        </w:rPr>
        <w:t>: после проведения санации ротовой полости, пациент должен сесть на стул напротив открытого окна. Сделать 2 глубоких вдоха и выдоха. 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 Пациент должен откашлять мокроту и сплюнуть в специальный пластиковый медицинский контейнер, плотно закрыть контейнер завинчивающейся крышкой.</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Условия хранения биоматериала дома и доставки в лабораторию</w:t>
      </w:r>
      <w:r w:rsidRPr="0093065E">
        <w:rPr>
          <w:rFonts w:ascii="Arial" w:eastAsia="Times New Roman" w:hAnsi="Arial" w:cs="Arial"/>
          <w:color w:val="4C4C4C"/>
          <w:sz w:val="23"/>
          <w:szCs w:val="23"/>
          <w:lang w:eastAsia="ru-RU"/>
        </w:rPr>
        <w:t>: 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подготовка к флюорографии</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Специальной подготовки к проведению флюорографии не требуется. Однако существуют несколько правил, которые необходимо учесть в процессе обследования.</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женщинам снять бюстгальтер;</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убрать длинные волосы;</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временно освободить шею от любых украшений.</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подготовка к рентгенографии</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Специальной подготовки к проведению рентгенографии не требуется. Однако существуют несколько правил, которые необходимо учесть при рентгенографии органов жкт: за несколько дней до исследования пациенту назначается диета, исключающая блюда и продукты, провоцирующие повышенное газообразование. Исследование проводят натощак.</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подготовка к ультразвуковому исследованию</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lastRenderedPageBreak/>
        <w:t>УЗИ желудочно-кишечного тракта (печени, поджелудочной железы, желчного пузыря):</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за 2-3 дня до исследования по назначению врача принять активированный уголь по 0,5-1,0 г 3-4 раза в день (при метеоризме) и исключить продукты из пищевого рациона, вызывающие метеоризм. Исследование проводится утром, натощак, не принимать жидкость, лекарства, не курить. При себе иметь полотенце (салфетки), пелёнку.</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Положение пациента во время исследования: в положении лежа на спине, на правом или левом боку. Датчик накладывается на смазанную специальным гелем кожу соответственно топографии исследуемого органа.</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УЗИ органов малого таза (мочевой пузырь, матка, яичники, предстательная железа), почек:</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полноценное исследование выполнимо только при наполненном мочевом пузыре. Это связно с необходимостью осмотра нижних отделов мочеточников, которые можно увидеть, только если наполнен мочевой пузырь. Для этого необходимо примерно за 1,5 - 2 часа до исследования необходимо не мочиться и выпить воды. Вместо воды можно выпить чай, компот, но только не газированную воду и не молоко. Пить лучше через трубочку, чтобы меньше заглатывать воздух.</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Положение пациента во время исследования:</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УЗИ почек - в положении лежа на животе, на боку (можно сидя). Датчик устанавливается со стороны спины или боковой поверхности живота.</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УЗИ женской половой сферы - в положении на спине.</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Примечание: существуют ограничения в использовании этого метода (полный мочевой пузырь), касающиеся пациенток, проходящих исследование по гинекологическим показаниям, которые по тем или иным причинам не могут заполнить мочевой пузырь. Таким пациенткам проводят трансвагинальное сканирование.</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подготовка к ЭКГ</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b/>
          <w:bCs/>
          <w:i/>
          <w:iCs/>
          <w:color w:val="4C4C4C"/>
          <w:sz w:val="23"/>
          <w:szCs w:val="23"/>
          <w:lang w:eastAsia="ru-RU"/>
        </w:rPr>
        <w:t>Перед исследованием не рекомендуется:</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употреблять любые алкогольные напитки;</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курить;</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заниматься любым видом спорта;</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принимать лекарственные средства, о которых неизвестно лечащему врачу;</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посещать баню, сауну, любые тепловые процедуры;</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не рекомендуется употреблять кофе, крепкий чай, так как данные продукты искажают результат;</w:t>
      </w:r>
    </w:p>
    <w:p w:rsidR="0093065E" w:rsidRPr="0093065E" w:rsidRDefault="0093065E" w:rsidP="0093065E">
      <w:pPr>
        <w:spacing w:before="100" w:beforeAutospacing="1" w:after="240"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lastRenderedPageBreak/>
        <w:t>·         на теле больного не должно находиться цепочек, браслетов, украшений из металла.</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подготовка к электронейромиографии</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Специальных подготовительных мероприятий эта процедура не требует. Только на некоторые моменты необходимо обратить внимание.</w:t>
      </w:r>
    </w:p>
    <w:p w:rsidR="0093065E" w:rsidRPr="0093065E" w:rsidRDefault="0093065E" w:rsidP="0093065E">
      <w:pPr>
        <w:numPr>
          <w:ilvl w:val="0"/>
          <w:numId w:val="1"/>
        </w:num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Прием медикаментозных препаратов, влияющих на нервно-мышечную систему (миорелаксанты, антихолинергетики), следует прекратить за 3-6 дней до планируемой даты ЭМГ;</w:t>
      </w:r>
    </w:p>
    <w:p w:rsidR="0093065E" w:rsidRPr="0093065E" w:rsidRDefault="0093065E" w:rsidP="0093065E">
      <w:pPr>
        <w:numPr>
          <w:ilvl w:val="0"/>
          <w:numId w:val="1"/>
        </w:num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Обязательно нужно предупредить доктора об употреблении антикоагулянтов – препаратов, тормозящих свертываемость крови (варфарин и т. д.);</w:t>
      </w:r>
    </w:p>
    <w:p w:rsidR="0093065E" w:rsidRPr="0093065E" w:rsidRDefault="0093065E" w:rsidP="0093065E">
      <w:pPr>
        <w:numPr>
          <w:ilvl w:val="0"/>
          <w:numId w:val="1"/>
        </w:num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В течение трех часов до процедуры нельзя курить и принимать пищу, богатую кофеином (кола, кофе, чай, шоколад).</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подготовка к ЭЭГ</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Для нормального осуществления процедуры и получения более точного результата больной должен соблюсти некоторые несложные требования по подготовке к ЭЭГ.</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Для начала сообщите доктору о медикаментах, принимаемых в настоящий момент (постоянно либо курсовое лечение). Из-за некоторых из них (а именно, транквилизаторов, противосудорожных медикаментов) возможно воздействие на функции мозга, что становится причиной искажения результатов. В этой ситуации врачом может быть предложен отказ от употребления подобных средств на 3-4 суток перед обследованием.</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За сутки до процедуры и в день, когда будет проводиться ЭЭГ, нужно отказаться от употребления еды, содержащей кофеин либо энергетические субстанции (чай, кофе, шоколадки, напитки-энергетики и т.д.). Они возбуждающим образом воздействуют на ЦНС, благодаря чему искажаются значения ЭЭГ.</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Перед процедурой старательно помойте голову, освободите локоны от оставшихся средств для укладки волос и иной косметики. Нельзя пользоваться маслами и масками для волос, так как жир, который имеется в них, способен сделать хуже контакт электродов прибора с кожными покровами на голове.</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За пару часов до процедуры полноценно поешьте. Если не поесть, то может снизиться уровень сахара в кровотоке, что тоже отражается на показателях ЭЭГ.</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Во время обследования нужно быть спокойным, по возможности не волноваться.</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При назначении ЭЭГ сна, ночь перед процедурой нужно провести без сна. Перед самой процедурой пациенту дают принять седативное средство (к примеру, феназепам), чтобы он заснул, когда записывается электроэнцефалограмма. Подобное исследование обычно назначают людям, которые страдают от эпилепсии.</w:t>
      </w:r>
    </w:p>
    <w:p w:rsidR="0093065E" w:rsidRPr="0093065E" w:rsidRDefault="0093065E" w:rsidP="0093065E">
      <w:pPr>
        <w:spacing w:before="100" w:beforeAutospacing="1" w:after="100" w:afterAutospacing="1" w:line="240" w:lineRule="auto"/>
        <w:rPr>
          <w:rFonts w:ascii="Arial" w:eastAsia="Times New Roman" w:hAnsi="Arial" w:cs="Arial"/>
          <w:color w:val="4C4C4C"/>
          <w:sz w:val="23"/>
          <w:szCs w:val="23"/>
          <w:lang w:eastAsia="ru-RU"/>
        </w:rPr>
      </w:pPr>
      <w:r w:rsidRPr="0093065E">
        <w:rPr>
          <w:rFonts w:ascii="Arial" w:eastAsia="Times New Roman" w:hAnsi="Arial" w:cs="Arial"/>
          <w:color w:val="4C4C4C"/>
          <w:sz w:val="23"/>
          <w:szCs w:val="23"/>
          <w:lang w:eastAsia="ru-RU"/>
        </w:rPr>
        <w:t>·        Если цель проведения ЭЭГ заключается в подтверждении, что у пациента умер мозг, то доктор должен морально подготовить родственников пациента к негативным результатам, а также, при необходимости, предложить им поработать с психологом либо психотерапевтом.</w:t>
      </w:r>
    </w:p>
    <w:p w:rsidR="006838FD" w:rsidRDefault="006838FD">
      <w:bookmarkStart w:id="0" w:name="_GoBack"/>
      <w:bookmarkEnd w:id="0"/>
    </w:p>
    <w:sectPr w:rsidR="00683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6A7D"/>
    <w:multiLevelType w:val="multilevel"/>
    <w:tmpl w:val="399C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75"/>
    <w:rsid w:val="00202575"/>
    <w:rsid w:val="006838FD"/>
    <w:rsid w:val="00930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2329B-8F73-4B40-B53B-CE44699D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0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6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06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13678</Characters>
  <Application>Microsoft Office Word</Application>
  <DocSecurity>0</DocSecurity>
  <Lines>113</Lines>
  <Paragraphs>32</Paragraphs>
  <ScaleCrop>false</ScaleCrop>
  <Company>SPecialiST RePack</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2019-08-08T06:16:00Z</dcterms:created>
  <dcterms:modified xsi:type="dcterms:W3CDTF">2019-08-08T06:16:00Z</dcterms:modified>
</cp:coreProperties>
</file>