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8E" w:rsidRPr="0014778E" w:rsidRDefault="0014778E" w:rsidP="0014778E">
      <w:pPr>
        <w:shd w:val="clear" w:color="auto" w:fill="219935"/>
        <w:spacing w:before="161" w:after="150" w:line="240" w:lineRule="auto"/>
        <w:outlineLvl w:val="0"/>
        <w:rPr>
          <w:rFonts w:ascii="Georgia" w:eastAsia="Times New Roman" w:hAnsi="Georgia" w:cs="Times New Roman"/>
          <w:b/>
          <w:bCs/>
          <w:color w:val="F1F1F1"/>
          <w:kern w:val="36"/>
          <w:sz w:val="31"/>
          <w:szCs w:val="31"/>
          <w:lang w:eastAsia="ru-RU"/>
        </w:rPr>
      </w:pPr>
      <w:r w:rsidRPr="0014778E">
        <w:rPr>
          <w:rFonts w:ascii="Georgia" w:eastAsia="Times New Roman" w:hAnsi="Georgia" w:cs="Times New Roman"/>
          <w:b/>
          <w:bCs/>
          <w:color w:val="F1F1F1"/>
          <w:kern w:val="36"/>
          <w:sz w:val="31"/>
          <w:szCs w:val="31"/>
          <w:lang w:eastAsia="ru-RU"/>
        </w:rPr>
        <w:t>Перечень профилактических обследований при плановом поступлении</w:t>
      </w:r>
    </w:p>
    <w:p w:rsidR="0014778E" w:rsidRPr="0014778E" w:rsidRDefault="0014778E" w:rsidP="0014778E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14778E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ПЕРЕЧЕНЬ ПРОФИЛАКТИЧЕСКИХ ОБСЛЕДОВАНИЙ ПРИ ПЛАНОВОМ ПОСТУПЛЕНИИ ПАЦИЕНТОВ НА СТАЦИОНАРНОЕ ЛЕЧЕНИЕ В ГБУЗ СО "СГДБ №2"(НА ОСНОВАНИИ ПИСЬМА МЗ САМАРСКОЙ ОБЛАСТИ ОТ 10.04.2014Г. №30-05/148)</w:t>
      </w:r>
    </w:p>
    <w:p w:rsidR="0014778E" w:rsidRPr="0014778E" w:rsidRDefault="0014778E" w:rsidP="0014778E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14778E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1. Направление на госпитализацию из поликлиники с четко поставленной печатью врача, направившего в больницу, штампом и печатью лечебного учреждения(срок годности 1 мес)</w:t>
      </w:r>
    </w:p>
    <w:p w:rsidR="0014778E" w:rsidRPr="0014778E" w:rsidRDefault="0014778E" w:rsidP="0014778E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14778E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2. Выписка из медицинской документации (приказ Министерства Здравоохранения РФ №796н от 02.12.2014г.)</w:t>
      </w:r>
    </w:p>
    <w:p w:rsidR="0014778E" w:rsidRPr="0014778E" w:rsidRDefault="0014778E" w:rsidP="0014778E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14778E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3.Страховой полис.</w:t>
      </w:r>
    </w:p>
    <w:p w:rsidR="0014778E" w:rsidRPr="0014778E" w:rsidRDefault="0014778E" w:rsidP="0014778E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14778E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4.Копия свидетельства о рождении.</w:t>
      </w:r>
    </w:p>
    <w:p w:rsidR="0014778E" w:rsidRPr="0014778E" w:rsidRDefault="0014778E" w:rsidP="0014778E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14778E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5.Амбулаторная карта ребенка.</w:t>
      </w:r>
    </w:p>
    <w:p w:rsidR="0014778E" w:rsidRPr="0014778E" w:rsidRDefault="0014778E" w:rsidP="0014778E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14778E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6.Сведения о профилактических прививках, реакции Манту. В случае отсутствии прививок- справка о наличии временных медицинских отводов или оформленный отказ по установленной форме.</w:t>
      </w:r>
    </w:p>
    <w:p w:rsidR="0014778E" w:rsidRPr="0014778E" w:rsidRDefault="0014778E" w:rsidP="0014778E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14778E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7.Детям старше 15 лет сведения о флюорографическом обследовании(срок годности 1 год).</w:t>
      </w:r>
    </w:p>
    <w:p w:rsidR="0014778E" w:rsidRPr="0014778E" w:rsidRDefault="0014778E" w:rsidP="0014778E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14778E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8.Справка об отсутствии контакта с инфекционными больными по месту жительства и из школы (детского сада)в течение 21 дня до госпитализации (срок годности 3 суток). Для школьников- справка из школы с указанием класса, тетради, учебники.</w:t>
      </w:r>
    </w:p>
    <w:p w:rsidR="0014778E" w:rsidRPr="0014778E" w:rsidRDefault="0014778E" w:rsidP="0014778E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14778E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9. Общий анализ крови (лейкоформула, эритроциты, тромбоциты, время свертывания, СОЭ)-срок годности 10 дней.</w:t>
      </w:r>
    </w:p>
    <w:p w:rsidR="0014778E" w:rsidRPr="0014778E" w:rsidRDefault="0014778E" w:rsidP="0014778E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14778E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10. Общий анализ мочи- срок годности 10 суток.</w:t>
      </w:r>
    </w:p>
    <w:p w:rsidR="0014778E" w:rsidRPr="0014778E" w:rsidRDefault="0014778E" w:rsidP="0014778E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14778E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11. Обследования на гельминтозы и протозоозы для дошкольного возраста с 6 месяцев и школьников младших классов(1-4 класс) (срок годности 14 дней).</w:t>
      </w:r>
    </w:p>
    <w:p w:rsidR="0014778E" w:rsidRPr="0014778E" w:rsidRDefault="0014778E" w:rsidP="0014778E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14778E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12. Детям до 2-х лет - обследование на кишечные инфекции (срок годности 2 недели).</w:t>
      </w:r>
    </w:p>
    <w:p w:rsidR="0014778E" w:rsidRPr="0014778E" w:rsidRDefault="0014778E" w:rsidP="0014778E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14778E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Ухаживающему за ребенком: </w:t>
      </w:r>
      <w:r w:rsidRPr="0014778E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флюорография (для всех отделений) (срок годности 1 год); сведения о прививке против кори (вакцинации и ревакцинации) и для женщин до 25 лет - против краснухи; для лиц, ухаживающими за детьми до 2-х лет - обследование на кишечные инфекции (срок годности 2 нед.)</w:t>
      </w:r>
    </w:p>
    <w:p w:rsidR="0014778E" w:rsidRPr="0014778E" w:rsidRDefault="0014778E" w:rsidP="0014778E">
      <w:pPr>
        <w:shd w:val="clear" w:color="auto" w:fill="FEFEFE"/>
        <w:spacing w:after="15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14778E"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  <w:t>При пребывании с ребенком до четырех лет в условиях круглосуточного стационара необходимо предоставить информацию о </w:t>
      </w:r>
      <w:r w:rsidRPr="0014778E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цитологических исследованиях мазка с шейки матки (женщинам в возрасте 18 – 60 лет) и маммографии (женщинам в возрасте 40 – 60 лет)(</w:t>
      </w:r>
      <w:hyperlink r:id="rId4" w:history="1">
        <w:r w:rsidRPr="0014778E">
          <w:rPr>
            <w:rFonts w:ascii="Georgia" w:eastAsia="Times New Roman" w:hAnsi="Georgia" w:cs="Times New Roman"/>
            <w:color w:val="219935"/>
            <w:sz w:val="21"/>
            <w:szCs w:val="21"/>
            <w:u w:val="single"/>
            <w:lang w:eastAsia="ru-RU"/>
          </w:rPr>
          <w:t>Приказ МЗ СО от 28.08.2019 № 1114</w:t>
        </w:r>
      </w:hyperlink>
      <w:r w:rsidRPr="0014778E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).</w:t>
      </w:r>
    </w:p>
    <w:p w:rsidR="00483857" w:rsidRDefault="00483857">
      <w:bookmarkStart w:id="0" w:name="_GoBack"/>
      <w:bookmarkEnd w:id="0"/>
    </w:p>
    <w:sectPr w:rsidR="0048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EF"/>
    <w:rsid w:val="00024AEF"/>
    <w:rsid w:val="0014778E"/>
    <w:rsid w:val="0048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5A4C7-65E9-4FEA-80C6-B5B1A60B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78E"/>
    <w:rPr>
      <w:b/>
      <w:bCs/>
    </w:rPr>
  </w:style>
  <w:style w:type="character" w:styleId="a5">
    <w:name w:val="Hyperlink"/>
    <w:basedOn w:val="a0"/>
    <w:uiPriority w:val="99"/>
    <w:semiHidden/>
    <w:unhideWhenUsed/>
    <w:rsid w:val="00147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94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CECEC"/>
                        <w:left w:val="single" w:sz="6" w:space="11" w:color="ECECEC"/>
                        <w:bottom w:val="single" w:sz="6" w:space="8" w:color="ECECEC"/>
                        <w:right w:val="single" w:sz="6" w:space="9" w:color="ECECEC"/>
                      </w:divBdr>
                      <w:divsChild>
                        <w:div w:id="19846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gdb2.ru/sites/default/files/prikaz_11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2019-11-15T10:42:00Z</dcterms:created>
  <dcterms:modified xsi:type="dcterms:W3CDTF">2019-11-15T10:42:00Z</dcterms:modified>
</cp:coreProperties>
</file>