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3A" w:rsidRPr="00297E3A" w:rsidRDefault="00297E3A" w:rsidP="00297E3A">
      <w:pPr>
        <w:shd w:val="clear" w:color="auto" w:fill="101C24"/>
        <w:spacing w:after="0" w:line="240" w:lineRule="auto"/>
        <w:outlineLvl w:val="1"/>
        <w:rPr>
          <w:rFonts w:ascii="Arial" w:eastAsia="Times New Roman" w:hAnsi="Arial" w:cs="Arial"/>
          <w:color w:val="FFFFFF"/>
          <w:sz w:val="60"/>
          <w:szCs w:val="60"/>
          <w:lang w:eastAsia="ru-RU"/>
        </w:rPr>
      </w:pPr>
      <w:r w:rsidRPr="00297E3A">
        <w:rPr>
          <w:rFonts w:ascii="Arial" w:eastAsia="Times New Roman" w:hAnsi="Arial" w:cs="Arial"/>
          <w:color w:val="FFFFFF"/>
          <w:sz w:val="60"/>
          <w:szCs w:val="60"/>
          <w:lang w:eastAsia="ru-RU"/>
        </w:rPr>
        <w:t>Медицинская справка о допуске к управлению транспортными средствами</w:t>
      </w:r>
    </w:p>
    <w:p w:rsidR="00297E3A" w:rsidRPr="00297E3A" w:rsidRDefault="00297E3A" w:rsidP="00297E3A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 </w:t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97E3A">
        <w:rPr>
          <w:rFonts w:ascii="Arial" w:eastAsia="Times New Roman" w:hAnsi="Arial" w:cs="Arial"/>
          <w:noProof/>
          <w:color w:val="1468A8"/>
          <w:sz w:val="27"/>
          <w:szCs w:val="27"/>
          <w:lang w:eastAsia="ru-RU"/>
        </w:rPr>
        <w:drawing>
          <wp:inline distT="0" distB="0" distL="0" distR="0">
            <wp:extent cx="2286000" cy="1771650"/>
            <wp:effectExtent l="0" t="0" r="0" b="0"/>
            <wp:docPr id="4" name="Рисунок 4" descr="https://gp68.ru/uploads/s/v/k/o/vkolzzmm1dab/img/autocrop/009732ece7cd33b657721deeeb009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68.ru/uploads/s/v/k/o/vkolzzmm1dab/img/autocrop/009732ece7cd33b657721deeeb0098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begin"/>
      </w: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instrText xml:space="preserve"> HYPERLINK "https://drive.google.com/open?id=0B0HALIm6tQjeMU9fV1djZGVPOFk" \t "_blank" </w:instrText>
      </w: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separate"/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noProof/>
          <w:color w:val="337AB7"/>
          <w:sz w:val="27"/>
          <w:szCs w:val="27"/>
          <w:lang w:eastAsia="ru-RU"/>
        </w:rPr>
        <w:drawing>
          <wp:inline distT="0" distB="0" distL="0" distR="0">
            <wp:extent cx="2790825" cy="2124075"/>
            <wp:effectExtent l="0" t="0" r="9525" b="9525"/>
            <wp:docPr id="3" name="Рисунок 3" descr="https://gp68.ru/uploads/s/v/k/o/vkolzzmm1dab/img/autocrop/bc76f89349ae8656d451700160a61a6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68.ru/uploads/s/v/k/o/vkolzzmm1dab/img/autocrop/bc76f89349ae8656d451700160a61a6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end"/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begin"/>
      </w: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instrText xml:space="preserve"> HYPERLINK "https://drive.google.com/open?id=0B0HALIm6tQjeRVpWNmRleDY2WkE" \t "_blank" </w:instrText>
      </w: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separate"/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noProof/>
          <w:color w:val="337AB7"/>
          <w:sz w:val="27"/>
          <w:szCs w:val="27"/>
          <w:lang w:eastAsia="ru-RU"/>
        </w:rPr>
        <w:lastRenderedPageBreak/>
        <w:drawing>
          <wp:inline distT="0" distB="0" distL="0" distR="0">
            <wp:extent cx="2790825" cy="2124075"/>
            <wp:effectExtent l="0" t="0" r="9525" b="9525"/>
            <wp:docPr id="2" name="Рисунок 2" descr="https://gp68.ru/uploads/s/v/k/o/vkolzzmm1dab/img/autocrop/637f636332e90e4b118402eb7113c28b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p68.ru/uploads/s/v/k/o/vkolzzmm1dab/img/autocrop/637f636332e90e4b118402eb7113c28b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fldChar w:fldCharType="end"/>
      </w:r>
    </w:p>
    <w:p w:rsidR="00297E3A" w:rsidRPr="00297E3A" w:rsidRDefault="00297E3A" w:rsidP="00297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97E3A">
        <w:rPr>
          <w:rFonts w:ascii="Arial" w:eastAsia="Times New Roman" w:hAnsi="Arial" w:cs="Arial"/>
          <w:noProof/>
          <w:color w:val="1468A8"/>
          <w:sz w:val="27"/>
          <w:szCs w:val="27"/>
          <w:lang w:eastAsia="ru-RU"/>
        </w:rPr>
        <w:drawing>
          <wp:inline distT="0" distB="0" distL="0" distR="0">
            <wp:extent cx="2790825" cy="1990725"/>
            <wp:effectExtent l="0" t="0" r="9525" b="9525"/>
            <wp:docPr id="1" name="Рисунок 1" descr="https://gp68.ru/uploads/s/v/k/o/vkolzzmm1dab/img/autocrop/b14fc0f9fa98a531164ede59fc3a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p68.ru/uploads/s/v/k/o/vkolzzmm1dab/img/autocrop/b14fc0f9fa98a531164ede59fc3a78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3A" w:rsidRPr="00297E3A" w:rsidRDefault="00297E3A" w:rsidP="00297E3A">
      <w:pPr>
        <w:shd w:val="clear" w:color="auto" w:fill="8F8F8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297E3A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 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proofErr w:type="spellStart"/>
      <w:r w:rsidRPr="00297E3A"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  <w:t>Ниболее</w:t>
      </w:r>
      <w:proofErr w:type="spellEnd"/>
      <w:r w:rsidRPr="00297E3A"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  <w:t xml:space="preserve"> важное, что Вы должны знать из нормативных документов: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 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пооказанию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hyperlink r:id="rId10" w:tgtFrame="_blank" w:history="1">
        <w:r w:rsidRPr="00297E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ЛИЦЕНЗИИ ГБУЗ ГП 3 68 ДЗМ ЛО-77-01-018061 ОТ 17.05.2019 г</w:t>
        </w:r>
      </w:hyperlink>
      <w:r w:rsidRPr="00297E3A">
        <w:rPr>
          <w:rFonts w:ascii="Arial" w:eastAsia="Times New Roman" w:hAnsi="Arial" w:cs="Arial"/>
          <w:b/>
          <w:bCs/>
          <w:color w:val="1468A8"/>
          <w:sz w:val="24"/>
          <w:szCs w:val="24"/>
          <w:u w:val="single"/>
          <w:lang w:eastAsia="ru-RU"/>
        </w:rPr>
        <w:t>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 Обследование врачом-психиатром и врачом-психиатром-наркологом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свидетельствуемый),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Медицинское освидетельствование проводится за счет средств водителей транспортных средств (кандидатов в водители транспортных средств).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исследования: 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1) осмотр врачом-терапевтом или осмотр врачом общей практики (семейным врачом); 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2) осмотр врачом-офтальмологом; 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3) обследование врачом-психиатром (в </w:t>
      </w:r>
      <w:proofErr w:type="spellStart"/>
      <w:proofErr w:type="gram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псих.диспансере</w:t>
      </w:r>
      <w:proofErr w:type="spellEnd"/>
      <w:proofErr w:type="gram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 месту проживания/прописки);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4) обследование врачом-психиатром-наркологом (в </w:t>
      </w:r>
      <w:proofErr w:type="spellStart"/>
      <w:proofErr w:type="gram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псих.диспансере</w:t>
      </w:r>
      <w:proofErr w:type="spellEnd"/>
      <w:proofErr w:type="gram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месту проживания/прописки);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дополнительно для категорий выше "В":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Tm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Tb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и подкатегорий "C1", "D1", "C1E", "D1E". 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 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6) осмотр врачом-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оториноларингологом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(для водителей транспортных средств (кандидатов в 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водителитранспортных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средств) категорий "C", "D", "CE", "DE",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Tm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Tb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и подкатегорий "C1", "D1", "C1E", "D1E"); 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Tm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Tb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и подкатегорий"C1", "D1", "C1E", "D1E".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средством);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справок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", которые получаются в диспансерах по месту проживания/прописки. Дополнительно необходимо провести Электроэнцефалографию</w:t>
      </w:r>
    </w:p>
    <w:p w:rsidR="00297E3A" w:rsidRPr="00297E3A" w:rsidRDefault="00297E3A" w:rsidP="00297E3A">
      <w:pPr>
        <w:shd w:val="clear" w:color="auto" w:fill="101C24"/>
        <w:spacing w:after="0" w:line="240" w:lineRule="auto"/>
        <w:outlineLvl w:val="2"/>
        <w:rPr>
          <w:rFonts w:ascii="Arial" w:eastAsia="Times New Roman" w:hAnsi="Arial" w:cs="Arial"/>
          <w:color w:val="FFFFFF"/>
          <w:sz w:val="48"/>
          <w:szCs w:val="48"/>
          <w:lang w:eastAsia="ru-RU"/>
        </w:rPr>
      </w:pPr>
      <w:r w:rsidRPr="00297E3A">
        <w:rPr>
          <w:rFonts w:ascii="Arial" w:eastAsia="Times New Roman" w:hAnsi="Arial" w:cs="Arial"/>
          <w:color w:val="FFFFFF"/>
          <w:sz w:val="48"/>
          <w:szCs w:val="48"/>
          <w:lang w:eastAsia="ru-RU"/>
        </w:rPr>
        <w:lastRenderedPageBreak/>
        <w:t>Основные Ваши шаги для получения медицинской справки о допуске к управлению транспортными средствами: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Получите две справки от врача-психиатра и врача-психиатра-нарколога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/в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- диспансерах/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Позвоните по телефону 8-499-238-47-03 в регистратуру Отделения ПМУ ГП№68 для уточнения времени доступности необходимых специалистов во время вашего прибытия в Поликлинику.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Прибудьте в назначенное время в ОПМУ на </w:t>
      </w:r>
      <w:proofErr w:type="spellStart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М.Якиманке</w:t>
      </w:r>
      <w:proofErr w:type="spellEnd"/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регистратуру /каб.511, 5 этаж/.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 собой ОБЯЗАТЕЛЬНО имейте в наличии паспорт и водительское удостоверение /если имеется/.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 регистратуре Вам будут оформлены все документы на оказание услуги /договор, согласие и т.п./.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Здесь же Вы сможете оплатить указанную услугу через терминал.</w:t>
      </w:r>
    </w:p>
    <w:p w:rsidR="00297E3A" w:rsidRPr="00297E3A" w:rsidRDefault="00297E3A" w:rsidP="00297E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297E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Далее, с оформленными документами проходите необходимых специалистов, после чего Вам оформляется СПРАВКА.</w:t>
      </w:r>
    </w:p>
    <w:p w:rsidR="00297E3A" w:rsidRPr="00297E3A" w:rsidRDefault="00297E3A" w:rsidP="00297E3A">
      <w:pPr>
        <w:shd w:val="clear" w:color="auto" w:fill="101C24"/>
        <w:spacing w:after="0" w:line="240" w:lineRule="auto"/>
        <w:outlineLvl w:val="2"/>
        <w:rPr>
          <w:rFonts w:ascii="Arial" w:eastAsia="Times New Roman" w:hAnsi="Arial" w:cs="Arial"/>
          <w:color w:val="FFFFFF"/>
          <w:sz w:val="48"/>
          <w:szCs w:val="48"/>
          <w:lang w:eastAsia="ru-RU"/>
        </w:rPr>
      </w:pPr>
      <w:r w:rsidRPr="00297E3A">
        <w:rPr>
          <w:rFonts w:ascii="Arial" w:eastAsia="Times New Roman" w:hAnsi="Arial" w:cs="Arial"/>
          <w:color w:val="FFFFFF"/>
          <w:sz w:val="48"/>
          <w:szCs w:val="48"/>
          <w:lang w:eastAsia="ru-RU"/>
        </w:rPr>
        <w:t>Стоимость проведения Медицинского освидетельствования /без справок "</w:t>
      </w:r>
      <w:proofErr w:type="spellStart"/>
      <w:r w:rsidRPr="00297E3A">
        <w:rPr>
          <w:rFonts w:ascii="Arial" w:eastAsia="Times New Roman" w:hAnsi="Arial" w:cs="Arial"/>
          <w:color w:val="FFFFFF"/>
          <w:sz w:val="48"/>
          <w:szCs w:val="48"/>
          <w:lang w:eastAsia="ru-RU"/>
        </w:rPr>
        <w:t>психо</w:t>
      </w:r>
      <w:proofErr w:type="spellEnd"/>
      <w:r w:rsidRPr="00297E3A">
        <w:rPr>
          <w:rFonts w:ascii="Arial" w:eastAsia="Times New Roman" w:hAnsi="Arial" w:cs="Arial"/>
          <w:color w:val="FFFFFF"/>
          <w:sz w:val="48"/>
          <w:szCs w:val="48"/>
          <w:lang w:eastAsia="ru-RU"/>
        </w:rPr>
        <w:t>", "</w:t>
      </w:r>
      <w:proofErr w:type="spellStart"/>
      <w:r w:rsidRPr="00297E3A">
        <w:rPr>
          <w:rFonts w:ascii="Arial" w:eastAsia="Times New Roman" w:hAnsi="Arial" w:cs="Arial"/>
          <w:color w:val="FFFFFF"/>
          <w:sz w:val="48"/>
          <w:szCs w:val="48"/>
          <w:lang w:eastAsia="ru-RU"/>
        </w:rPr>
        <w:t>нарко</w:t>
      </w:r>
      <w:proofErr w:type="spellEnd"/>
      <w:r w:rsidRPr="00297E3A">
        <w:rPr>
          <w:rFonts w:ascii="Arial" w:eastAsia="Times New Roman" w:hAnsi="Arial" w:cs="Arial"/>
          <w:color w:val="FFFFFF"/>
          <w:sz w:val="48"/>
          <w:szCs w:val="48"/>
          <w:lang w:eastAsia="ru-RU"/>
        </w:rPr>
        <w:t>"/: </w:t>
      </w:r>
    </w:p>
    <w:tbl>
      <w:tblPr>
        <w:tblW w:w="14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8838"/>
        <w:gridCol w:w="1758"/>
      </w:tblGrid>
      <w:tr w:rsidR="00297E3A" w:rsidRPr="00297E3A" w:rsidTr="00297E3A">
        <w:trPr>
          <w:trHeight w:val="683"/>
          <w:tblHeader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375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297E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7E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Описание</w:t>
            </w:r>
          </w:p>
        </w:tc>
        <w:tc>
          <w:tcPr>
            <w:tcW w:w="0" w:type="auto"/>
            <w:tcMar>
              <w:top w:w="225" w:type="dxa"/>
              <w:left w:w="375" w:type="dxa"/>
              <w:bottom w:w="225" w:type="dxa"/>
              <w:right w:w="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7E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Стоимость</w:t>
            </w:r>
          </w:p>
        </w:tc>
      </w:tr>
      <w:tr w:rsidR="00297E3A" w:rsidRPr="00297E3A" w:rsidTr="00297E3A">
        <w:trPr>
          <w:trHeight w:val="594"/>
        </w:trPr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категории А, В</w:t>
            </w:r>
          </w:p>
        </w:tc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 справок "</w:t>
            </w:r>
            <w:proofErr w:type="spellStart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", "</w:t>
            </w:r>
            <w:proofErr w:type="spellStart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", которые получаются в диспансерах по месту проживания/прописки</w:t>
            </w:r>
          </w:p>
        </w:tc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 руб.</w:t>
            </w:r>
          </w:p>
        </w:tc>
      </w:tr>
      <w:tr w:rsidR="00297E3A" w:rsidRPr="00297E3A" w:rsidTr="00297E3A">
        <w:trPr>
          <w:trHeight w:val="594"/>
        </w:trPr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другие категории</w:t>
            </w:r>
          </w:p>
        </w:tc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Без справок "</w:t>
            </w:r>
            <w:proofErr w:type="spellStart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психо</w:t>
            </w:r>
            <w:proofErr w:type="spellEnd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", "</w:t>
            </w:r>
            <w:proofErr w:type="spellStart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нарко</w:t>
            </w:r>
            <w:proofErr w:type="spellEnd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", которые получаются в диспансерах по месту проживания/прописки. Дополнительно необходимо провести </w:t>
            </w:r>
            <w:r w:rsidRPr="00297E3A">
              <w:rPr>
                <w:rFonts w:ascii="Arial" w:eastAsia="Times New Roman" w:hAnsi="Arial" w:cs="Arial"/>
                <w:b/>
                <w:bCs/>
                <w:i/>
                <w:iCs/>
                <w:color w:val="758EAD"/>
                <w:sz w:val="24"/>
                <w:szCs w:val="24"/>
                <w:lang w:eastAsia="ru-RU"/>
              </w:rPr>
              <w:t>Электроэнцефалографию</w:t>
            </w:r>
          </w:p>
        </w:tc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 руб.</w:t>
            </w:r>
          </w:p>
        </w:tc>
      </w:tr>
      <w:tr w:rsidR="00297E3A" w:rsidRPr="00297E3A" w:rsidTr="00297E3A">
        <w:trPr>
          <w:trHeight w:val="594"/>
        </w:trPr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i/>
                <w:iCs/>
                <w:color w:val="758EAD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Данное исследование в рамках </w:t>
            </w:r>
            <w:proofErr w:type="spellStart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мед.освидетельствования</w:t>
            </w:r>
            <w:proofErr w:type="spellEnd"/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право управления транспортным средством</w:t>
            </w:r>
          </w:p>
        </w:tc>
        <w:tc>
          <w:tcPr>
            <w:tcW w:w="0" w:type="auto"/>
            <w:tcMar>
              <w:top w:w="420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:rsidR="00297E3A" w:rsidRPr="00297E3A" w:rsidRDefault="00297E3A" w:rsidP="00297E3A">
            <w:pPr>
              <w:spacing w:after="75" w:line="2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 руб.</w:t>
            </w:r>
          </w:p>
        </w:tc>
      </w:tr>
    </w:tbl>
    <w:p w:rsidR="004C5F41" w:rsidRDefault="004C5F41"/>
    <w:sectPr w:rsidR="004C5F41" w:rsidSect="00297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B"/>
    <w:rsid w:val="00297E3A"/>
    <w:rsid w:val="0047500B"/>
    <w:rsid w:val="004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B317-4A63-4DC8-8889-3D7BCBB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7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7E3A"/>
    <w:rPr>
      <w:color w:val="0000FF"/>
      <w:u w:val="single"/>
    </w:rPr>
  </w:style>
  <w:style w:type="character" w:customStyle="1" w:styleId="lrejdhxwrapper">
    <w:name w:val="lrejdhx___wrapper"/>
    <w:basedOn w:val="a0"/>
    <w:rsid w:val="00297E3A"/>
  </w:style>
  <w:style w:type="character" w:customStyle="1" w:styleId="g-color-text-3">
    <w:name w:val="g-color-text-3"/>
    <w:basedOn w:val="a0"/>
    <w:rsid w:val="00297E3A"/>
  </w:style>
  <w:style w:type="character" w:customStyle="1" w:styleId="g-color-text-2">
    <w:name w:val="g-color-text-2"/>
    <w:basedOn w:val="a0"/>
    <w:rsid w:val="0029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081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7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8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6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48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504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61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7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6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64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74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6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3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04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90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6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7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91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52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0HALIm6tQjeRVpWNmRleDY2W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0B0HALIm6tQjeMU9fV1djZGVPOFk" TargetMode="External"/><Relationship Id="rId10" Type="http://schemas.openxmlformats.org/officeDocument/2006/relationships/hyperlink" Target="https://ukit.com/normativnye-dokument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2019-11-21T09:27:00Z</dcterms:created>
  <dcterms:modified xsi:type="dcterms:W3CDTF">2019-11-21T09:27:00Z</dcterms:modified>
</cp:coreProperties>
</file>