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16CD" w14:textId="77777777" w:rsidR="00877541" w:rsidRPr="00877541" w:rsidRDefault="00877541" w:rsidP="00877541">
      <w:pPr>
        <w:shd w:val="clear" w:color="auto" w:fill="FAFAFA"/>
        <w:spacing w:after="270" w:line="240" w:lineRule="auto"/>
        <w:outlineLvl w:val="0"/>
        <w:rPr>
          <w:rFonts w:ascii="Arial" w:eastAsia="Times New Roman" w:hAnsi="Arial" w:cs="Arial"/>
          <w:color w:val="33333D"/>
          <w:kern w:val="36"/>
          <w:sz w:val="44"/>
          <w:szCs w:val="44"/>
          <w:lang w:eastAsia="ru-RU"/>
        </w:rPr>
      </w:pPr>
      <w:r w:rsidRPr="00877541">
        <w:rPr>
          <w:rFonts w:ascii="Arial" w:eastAsia="Times New Roman" w:hAnsi="Arial" w:cs="Arial"/>
          <w:color w:val="33333D"/>
          <w:kern w:val="36"/>
          <w:sz w:val="44"/>
          <w:szCs w:val="44"/>
          <w:lang w:eastAsia="ru-RU"/>
        </w:rPr>
        <w:t>Правила внутреннего распорядка</w:t>
      </w:r>
    </w:p>
    <w:p w14:paraId="606581EC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Медицинская помощь пациентам  оказывается в следующих формах:</w:t>
      </w:r>
    </w:p>
    <w:p w14:paraId="31363791" w14:textId="77777777" w:rsidR="00877541" w:rsidRPr="00877541" w:rsidRDefault="00877541" w:rsidP="0087754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экстренная</w:t>
      </w: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— 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пациента;</w:t>
      </w:r>
    </w:p>
    <w:p w14:paraId="07FE80AF" w14:textId="77777777" w:rsidR="00877541" w:rsidRPr="00877541" w:rsidRDefault="00877541" w:rsidP="0087754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неотложная</w:t>
      </w: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— медицинская помощь, оказываемая при внезапных острых заболеваниях, состояниях, обострениях хронических заболеваний, без явных признаков угрозы жизни пациента;</w:t>
      </w:r>
    </w:p>
    <w:p w14:paraId="499B663B" w14:textId="77777777" w:rsidR="00877541" w:rsidRPr="00877541" w:rsidRDefault="00877541" w:rsidP="0087754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плановая</w:t>
      </w: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—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9ADC929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Порядок обращения пациента в ГБУЗ «Северская ЦРБ» МЗ КК</w:t>
      </w:r>
    </w:p>
    <w:p w14:paraId="4B0B2108" w14:textId="77777777" w:rsidR="00877541" w:rsidRPr="00877541" w:rsidRDefault="00877541" w:rsidP="00877541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получения медицинской помощи граждане имеют право на выбор медицинской организации в порядке, утвержденном Министерством здравоохранения Российской Федерации.</w:t>
      </w:r>
    </w:p>
    <w:p w14:paraId="04FF0268" w14:textId="77777777" w:rsidR="00877541" w:rsidRPr="00877541" w:rsidRDefault="00877541" w:rsidP="00877541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выбранной медицинской организации гражданин осуществляет выбор не чаще чем </w:t>
      </w:r>
      <w:r w:rsidRPr="008775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один раз в год</w:t>
      </w: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(за исключением случаев замены медицинской организации) врача-терапевта, врача-терапевта участкового, врача-педиатра, врача-педиатра участкового и т.д. путем подачи заявления лично или через своего представителя на имя главного врача.</w:t>
      </w:r>
    </w:p>
    <w:p w14:paraId="460C02BC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Оказание первичной специализированной медико-санитарной помощи осуществляется:</w:t>
      </w:r>
    </w:p>
    <w:p w14:paraId="55D1AD8D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1) по направлению врача-терапевта участкового, врача-педиатра участкового,  врача-специалиста;</w:t>
      </w:r>
    </w:p>
    <w:p w14:paraId="67FBF075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2) в случае самостоятельного обращения гражданина в медицинскую организацию — с учетом порядков оказания такой медицинской помощи.</w:t>
      </w:r>
    </w:p>
    <w:p w14:paraId="4744AA78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304CA200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</w:t>
      </w: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деятельности, а также о врачах, об уровнях их образования и квалификации.</w:t>
      </w:r>
    </w:p>
    <w:p w14:paraId="06EF9CC4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согласно </w:t>
      </w:r>
      <w:hyperlink r:id="rId5" w:history="1">
        <w:r w:rsidRPr="00877541">
          <w:rPr>
            <w:rFonts w:ascii="Arial" w:eastAsia="Times New Roman" w:hAnsi="Arial" w:cs="Arial"/>
            <w:color w:val="0099CC"/>
            <w:sz w:val="27"/>
            <w:szCs w:val="27"/>
            <w:u w:val="single"/>
            <w:lang w:eastAsia="ru-RU"/>
          </w:rPr>
          <w:t>статьям 25</w:t>
        </w:r>
      </w:hyperlink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 </w:t>
      </w:r>
      <w:hyperlink r:id="rId6" w:history="1">
        <w:r w:rsidRPr="00877541">
          <w:rPr>
            <w:rFonts w:ascii="Arial" w:eastAsia="Times New Roman" w:hAnsi="Arial" w:cs="Arial"/>
            <w:color w:val="0099CC"/>
            <w:sz w:val="27"/>
            <w:szCs w:val="27"/>
            <w:u w:val="single"/>
            <w:lang w:eastAsia="ru-RU"/>
          </w:rPr>
          <w:t>26</w:t>
        </w:r>
      </w:hyperlink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Федерального закона № 323-ФЗ РФ от 21.11.2011г «Об основах охраны здоровья граждан в Российской Федерации».</w:t>
      </w:r>
    </w:p>
    <w:p w14:paraId="315DB89C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Внеочередным правом на получение медицинской помощи пользуются отдельные категории граждан в соответствии с законодательством Российской Федерации.</w:t>
      </w:r>
    </w:p>
    <w:p w14:paraId="7380155B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14:paraId="13C0385A" w14:textId="77777777" w:rsidR="00877541" w:rsidRPr="00877541" w:rsidRDefault="00877541" w:rsidP="00877541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окружающего его лиц), необходимо обратиться в государственную службу скорой медицинской помощи по телефону (03).</w:t>
      </w:r>
    </w:p>
    <w:p w14:paraId="503E8493" w14:textId="77777777" w:rsidR="00877541" w:rsidRPr="00877541" w:rsidRDefault="00877541" w:rsidP="00877541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Первичная медико-санитарная и специализированная помощь населению осуществляется по территориальному принципу непосредственно в ГБУЗ «Северская ЦРБ» МЗ КК (в амбулаторно-поликлиническом учреждении и в больницах) или на дому.</w:t>
      </w:r>
    </w:p>
    <w:p w14:paraId="0970D7DE" w14:textId="77777777" w:rsidR="00877541" w:rsidRPr="00877541" w:rsidRDefault="00877541" w:rsidP="00877541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необходимости получения первичной медико-санитарной помощи пациент обращается в регистратуру амбулаторно-поликлинического учреждения, которая является его структурным подразделением, обеспечивающим регистрацию больных на прием к врачу или регистрацию вызова врача на дом.</w:t>
      </w:r>
    </w:p>
    <w:p w14:paraId="491618AB" w14:textId="77777777" w:rsidR="00877541" w:rsidRPr="00877541" w:rsidRDefault="00877541" w:rsidP="00877541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регистратуре амбулаторно-поликлинического учреждения при первичном обращении на пациента заводится медицинская карта амбулаторного больного, в которую вносятся следующие сведения о пациенте:</w:t>
      </w:r>
    </w:p>
    <w:p w14:paraId="6FBD3AB9" w14:textId="77777777" w:rsidR="00877541" w:rsidRPr="00877541" w:rsidRDefault="00877541" w:rsidP="00877541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фамилия, имя, отчество (полностью);</w:t>
      </w:r>
    </w:p>
    <w:p w14:paraId="4982CCE8" w14:textId="77777777" w:rsidR="00877541" w:rsidRPr="00877541" w:rsidRDefault="00877541" w:rsidP="00877541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пол;</w:t>
      </w:r>
    </w:p>
    <w:p w14:paraId="39FBCA4E" w14:textId="77777777" w:rsidR="00877541" w:rsidRPr="00877541" w:rsidRDefault="00877541" w:rsidP="00877541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дата рождения (число, месяц, год);</w:t>
      </w:r>
    </w:p>
    <w:p w14:paraId="0B8CED01" w14:textId="77777777" w:rsidR="00877541" w:rsidRPr="00877541" w:rsidRDefault="00877541" w:rsidP="00877541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адрес по данным прописки (регистрации) на основании и документов, удостоверяющих личность (паспорт, регистрационное свидетельство);</w:t>
      </w:r>
    </w:p>
    <w:p w14:paraId="386CEA99" w14:textId="77777777" w:rsidR="00877541" w:rsidRPr="00877541" w:rsidRDefault="00877541" w:rsidP="00877541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серия и номер паспорта;</w:t>
      </w:r>
    </w:p>
    <w:p w14:paraId="4570C201" w14:textId="77777777" w:rsidR="00877541" w:rsidRPr="00877541" w:rsidRDefault="00877541" w:rsidP="00877541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реквизиты страхового полиса ОМС.</w:t>
      </w:r>
    </w:p>
    <w:p w14:paraId="11CF72B6" w14:textId="77777777" w:rsidR="00877541" w:rsidRPr="00877541" w:rsidRDefault="00877541" w:rsidP="00877541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Организация предварительной записи больных на прием к врачу в амбулаторно-поликлиническом учреждении осуществляется как при непосредственном обращении, так и по телефонам, центр +7-861-66-22229, Северская поликлиника, регистратура 2-13-83, детская поликлиника 2-13-79; Черноморская поликлиника, регистратура  66-5-47; Ильская поликлиника,  регистратура  68-5-81; Афипская поликлиника, регистратура  33-4-41; Смоленская амбулатория   55-4-30; Новодмитриевская амбулатория  42-4-80; Львовская амбулатория  55-4-30; Азовская амбулатория  51-2-60) или на сайте больницы.</w:t>
      </w:r>
    </w:p>
    <w:p w14:paraId="5E707B7E" w14:textId="77777777" w:rsidR="00877541" w:rsidRPr="00877541" w:rsidRDefault="00877541" w:rsidP="00877541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Информацию о времени приема врачей всех специальностей во все дни недели с указанием часов приема и номеров кабинетов, а так же о правилах вызова врача на дом, о прядке предварительной записи на прием к врачам, о времени и месте приема населения главным врачом и его заместителем, адреса ближайших и дежурных аптек, поликлиник и стационаров, оказывающих экстренную врачебную помощь в вечернее, ночное время, воскресные и праздничные дни, пациент может получить в регистратуре в устной форме и наглядно – с помощью информационных стендов, расположенных в холле амбулаторно-поликлинического учреждения.</w:t>
      </w:r>
    </w:p>
    <w:p w14:paraId="1C3E86A3" w14:textId="77777777" w:rsidR="00877541" w:rsidRPr="00877541" w:rsidRDefault="00877541" w:rsidP="00877541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Направление на госпитализацию пациентов, нуждающихся в стационарном лечении, осуществляется амбулаторно-поликлиническим учреждением после предварительного обследования больных в определенную больницу с указанием предварительного диагноза.</w:t>
      </w:r>
    </w:p>
    <w:p w14:paraId="25BFEA57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конфликтных ситуаций пациент имеет право обратиться в администрацию больницы согласно графику приема граждан, утвержденному главным врачом или позвонить по телефону дежурному администратору +79181516737 (телефон горячей линии)</w:t>
      </w:r>
    </w:p>
    <w:p w14:paraId="4E8DDE40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Порядок предоставления плановой медицинской помощи</w:t>
      </w:r>
    </w:p>
    <w:p w14:paraId="33942481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 (согласно вышеуказанному перечню обязательного объема обследования больных, направляемых на плановую госпитализацию), и при возможности проведения необходимых методов обследования в ЛПУ.</w:t>
      </w:r>
    </w:p>
    <w:p w14:paraId="554927E1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Максимальное время ожидания определяется очередью на плановую госпитализацию.</w:t>
      </w:r>
    </w:p>
    <w:p w14:paraId="728BB35C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стационарах ведется журнал очередности на госпитализацию, включающий в себя следующие сведения:</w:t>
      </w:r>
    </w:p>
    <w:p w14:paraId="746CBB57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паспортные данные пациента, диагноз, срок планируемой госпитализации, телефон пациента.</w:t>
      </w:r>
    </w:p>
    <w:p w14:paraId="0A5C009B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направлении поликлиники, выданном пациенту, врач стационара указывает дату планируемой госпитализации. В случае невозможности госпитализировать больного в назначенный срок руководство ЛПУ обязано известить пациента не менее, чем за три дня до даты плановой госпитализации, и согласовать с ним новый срок госпитализации.</w:t>
      </w:r>
    </w:p>
    <w:p w14:paraId="068FE180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Сроки ожидания медицинской помощи,  оказываемой в плановой форме</w:t>
      </w:r>
    </w:p>
    <w:p w14:paraId="58CA9EE6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медицинских организациях, оказывающих амбулаторно-поликлиническую медицинскую помощь:</w:t>
      </w:r>
    </w:p>
    <w:p w14:paraId="703ECE9E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время,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14:paraId="34898746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допускается наличие очередности больных на прием к врачу и на проведение диагностических и лабораторных исследований, за исключением неотложных состояний;</w:t>
      </w:r>
    </w:p>
    <w:p w14:paraId="1B175648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обеспечивается доступность медицинской помощи гражданам в поликлинических учреждениях в рабочие дни недели с 8.00 до 20.00 часов и в субботу с 8.00 до 16.00 часов;</w:t>
      </w:r>
    </w:p>
    <w:p w14:paraId="6955D76E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обеспечивается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14:paraId="1D36778C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плановые консультации врачей-специалистов и плановое проведение отдельных диагностических исследований по ряду видов медицинской помощи и дорогостоящих методов исследований, в том числе рентгеновской компьютерной томографии, осуществляются в порядке очередности сроком до трех месяцев (с ведением листов ожидания), плановое проведение магнитно-резонансной томографии — сроком до шести месяцев (с ведением листов ожидания);</w:t>
      </w:r>
    </w:p>
    <w:p w14:paraId="4D94EE81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— при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</w:t>
      </w: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специалистом-онкологом и проведение диагностических исследований, включая рентгеновскую компьютерную томографию и (или) магнитно-резонансную томографию, осуществляются в сроки, определяемые в соответствии с медицинскими показаниями, но с периодом ожидания не более двух недель;</w:t>
      </w:r>
    </w:p>
    <w:p w14:paraId="658EB0FD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время ожидания, назначенное по предварительной записи амбулаторного приема, не должно превышать 30 минут от указанного в талоне на прием к врачу (исключения допускаются в случаях оказания врачом экстренной помощи другому пациенту либо пациенту, имеющему право на внеочередное оказание медицинской помощи, о чем другие пациенты, ожидающие приема, должны быть проинформированы персоналом медицинской организации);</w:t>
      </w:r>
    </w:p>
    <w:p w14:paraId="2E28C9DB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время ожидания медицинского работника (врача, медицинской сестры, фельдшера) при оказании медицинской помощи и услуг на дому не должно превышать шести часов с момента назначения времени обслуживания вызова (кроме периодов эпидемических подъемов заболеваемости населения).</w:t>
      </w:r>
    </w:p>
    <w:p w14:paraId="6DD49845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 медицинских организациях, оказывающих стационарную медицинскую помощь:</w:t>
      </w:r>
    </w:p>
    <w:p w14:paraId="0FE2745F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оказание медицинской помощи осуществляется круглосуточно;</w:t>
      </w:r>
    </w:p>
    <w:p w14:paraId="7D972A2A" w14:textId="77777777" w:rsidR="00877541" w:rsidRPr="00877541" w:rsidRDefault="00877541" w:rsidP="0087754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7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допускается наличие очередности на госпитализацию сроком до одного месяца (с ведением листа ожидания), за исключением случаев неотложных состояний.</w:t>
      </w:r>
    </w:p>
    <w:p w14:paraId="433C464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06F06"/>
    <w:multiLevelType w:val="multilevel"/>
    <w:tmpl w:val="EF48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1D5B04"/>
    <w:multiLevelType w:val="multilevel"/>
    <w:tmpl w:val="EC9E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342B3"/>
    <w:multiLevelType w:val="multilevel"/>
    <w:tmpl w:val="1CE8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ED"/>
    <w:rsid w:val="005F73ED"/>
    <w:rsid w:val="007914E2"/>
    <w:rsid w:val="0087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F5974-9B93-4103-A697-5128CC00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7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75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7541"/>
    <w:rPr>
      <w:b/>
      <w:bCs/>
    </w:rPr>
  </w:style>
  <w:style w:type="paragraph" w:styleId="a4">
    <w:name w:val="Normal (Web)"/>
    <w:basedOn w:val="a"/>
    <w:uiPriority w:val="99"/>
    <w:semiHidden/>
    <w:unhideWhenUsed/>
    <w:rsid w:val="0087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7541"/>
    <w:rPr>
      <w:color w:val="0000FF"/>
      <w:u w:val="single"/>
    </w:rPr>
  </w:style>
  <w:style w:type="character" w:styleId="a6">
    <w:name w:val="Emphasis"/>
    <w:basedOn w:val="a0"/>
    <w:uiPriority w:val="20"/>
    <w:qFormat/>
    <w:rsid w:val="00877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573EA1598A5E896B11CAE56868DDB2124996A43876809A0986C00C9C4017B89CFE774F862C2A75FBe7G" TargetMode="External"/><Relationship Id="rId5" Type="http://schemas.openxmlformats.org/officeDocument/2006/relationships/hyperlink" Target="consultantplus://offline/ref=A1573EA1598A5E896B11CAE56868DDB2124996A43876809A0986C00C9C4017B89CFE774F862C2B7CFBe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8554</Characters>
  <Application>Microsoft Office Word</Application>
  <DocSecurity>0</DocSecurity>
  <Lines>71</Lines>
  <Paragraphs>20</Paragraphs>
  <ScaleCrop>false</ScaleCrop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2019-07-25T12:07:00Z</dcterms:created>
  <dcterms:modified xsi:type="dcterms:W3CDTF">2019-07-25T12:07:00Z</dcterms:modified>
</cp:coreProperties>
</file>