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E0" w:rsidRPr="00DA09E0" w:rsidRDefault="00DA09E0" w:rsidP="00DA09E0">
      <w:pPr>
        <w:spacing w:after="360" w:line="240" w:lineRule="auto"/>
        <w:outlineLvl w:val="1"/>
        <w:rPr>
          <w:rFonts w:ascii="Arial" w:eastAsia="Times New Roman" w:hAnsi="Arial" w:cs="Arial"/>
          <w:color w:val="54616B"/>
          <w:sz w:val="48"/>
          <w:szCs w:val="48"/>
          <w:lang w:eastAsia="ru-RU"/>
        </w:rPr>
      </w:pPr>
      <w:r w:rsidRPr="00DA09E0">
        <w:rPr>
          <w:rFonts w:ascii="Arial" w:eastAsia="Times New Roman" w:hAnsi="Arial" w:cs="Arial"/>
          <w:color w:val="54616B"/>
          <w:sz w:val="48"/>
          <w:szCs w:val="48"/>
          <w:lang w:eastAsia="ru-RU"/>
        </w:rPr>
        <w:t>Какие профилактические осмотры (и в каком возрасте) должен пройти ваш ребенок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64915" cy="3819525"/>
            <wp:effectExtent l="19050" t="0" r="7485" b="0"/>
            <wp:docPr id="1" name="Рисунок 1" descr="http://dgb3-74.ru/wp-content/uploads/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b3-74.ru/wp-content/uploads/pe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91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родителям было удобно следить за здоровьем своего ребенка, существует система детских профилактических осмотров. Цель таких осмотров – понять, как растет и развивается ребенок, выявить заболевания на ранней стадии, если они есть.</w:t>
      </w:r>
    </w:p>
    <w:p w:rsidR="00DA09E0" w:rsidRPr="00DA09E0" w:rsidRDefault="00DA09E0" w:rsidP="00DA09E0">
      <w:pPr>
        <w:spacing w:after="360" w:line="240" w:lineRule="auto"/>
        <w:outlineLvl w:val="2"/>
        <w:rPr>
          <w:rFonts w:ascii="Arial" w:eastAsia="Times New Roman" w:hAnsi="Arial" w:cs="Arial"/>
          <w:color w:val="54616B"/>
          <w:sz w:val="42"/>
          <w:szCs w:val="42"/>
          <w:lang w:eastAsia="ru-RU"/>
        </w:rPr>
      </w:pPr>
      <w:r w:rsidRPr="00DA09E0">
        <w:rPr>
          <w:rFonts w:ascii="Arial" w:eastAsia="Times New Roman" w:hAnsi="Arial" w:cs="Arial"/>
          <w:color w:val="54616B"/>
          <w:sz w:val="42"/>
          <w:szCs w:val="42"/>
          <w:lang w:eastAsia="ru-RU"/>
        </w:rPr>
        <w:t xml:space="preserve">Как проходят </w:t>
      </w:r>
      <w:proofErr w:type="spellStart"/>
      <w:r w:rsidRPr="00DA09E0">
        <w:rPr>
          <w:rFonts w:ascii="Arial" w:eastAsia="Times New Roman" w:hAnsi="Arial" w:cs="Arial"/>
          <w:color w:val="54616B"/>
          <w:sz w:val="42"/>
          <w:szCs w:val="42"/>
          <w:lang w:eastAsia="ru-RU"/>
        </w:rPr>
        <w:t>профосмотры</w:t>
      </w:r>
      <w:proofErr w:type="spellEnd"/>
      <w:r w:rsidRPr="00DA09E0">
        <w:rPr>
          <w:rFonts w:ascii="Arial" w:eastAsia="Times New Roman" w:hAnsi="Arial" w:cs="Arial"/>
          <w:color w:val="54616B"/>
          <w:sz w:val="42"/>
          <w:szCs w:val="42"/>
          <w:lang w:eastAsia="ru-RU"/>
        </w:rPr>
        <w:t>?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Когда ребенку исполнится три года, то все обязательства по прохождению </w:t>
      </w:r>
      <w:proofErr w:type="spellStart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профосмотров</w:t>
      </w:r>
      <w:proofErr w:type="spellEnd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детский сад (в случае, если ребенок посещает муниципальное дошкольное учреждение). От родителей требуется лишь подписание согласия на медицинское вмешательство. То же самое и со школьниками.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проводятся в соответствии </w:t>
      </w:r>
      <w:hyperlink r:id="rId5" w:history="1">
        <w:r w:rsidRPr="00DA09E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приказу № 514н</w:t>
        </w:r>
      </w:hyperlink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документе опубликован список врачей и исследований, которые назначают для профилактики детских заболеваний.</w:t>
      </w: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Профилактические осмотры проводят в детской поликлинике. Во время </w:t>
      </w:r>
      <w:proofErr w:type="spellStart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профосмотров</w:t>
      </w:r>
      <w:proofErr w:type="spellEnd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группу здоровья от I до V, которая необходима для определения допустимой физической нагрузки.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все медицинские осмотры можно проводить только после того, как родитель подписал информированное согласие. Также напоминаем, что все обследования в рамках </w:t>
      </w:r>
      <w:proofErr w:type="spellStart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профосмотра</w:t>
      </w:r>
      <w:proofErr w:type="spellEnd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проводиться бесплатно по полису ОМС.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организованных коллективо</w:t>
      </w:r>
      <w:proofErr w:type="gramStart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сады, школы, колледжа) проходят медицинский профилактический осмотр согласно графику в сопровождении медицинского работника образовательного учреждения.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9E0" w:rsidRPr="00DA09E0" w:rsidRDefault="00DA09E0" w:rsidP="00DA09E0">
      <w:pPr>
        <w:spacing w:after="360" w:line="240" w:lineRule="auto"/>
        <w:outlineLvl w:val="2"/>
        <w:rPr>
          <w:rFonts w:ascii="Arial" w:eastAsia="Times New Roman" w:hAnsi="Arial" w:cs="Arial"/>
          <w:color w:val="54616B"/>
          <w:sz w:val="42"/>
          <w:szCs w:val="42"/>
          <w:lang w:eastAsia="ru-RU"/>
        </w:rPr>
      </w:pPr>
      <w:r w:rsidRPr="00DA09E0">
        <w:rPr>
          <w:rFonts w:ascii="Arial" w:eastAsia="Times New Roman" w:hAnsi="Arial" w:cs="Arial"/>
          <w:color w:val="54616B"/>
          <w:sz w:val="42"/>
          <w:szCs w:val="42"/>
          <w:lang w:eastAsia="ru-RU"/>
        </w:rPr>
        <w:t>График проведения профилактических осмотров в Поликлинике №1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от 10.08.2017 года № 514н «О Порядке проведения профилактических медицинских осмотров несовершеннолетних»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9"/>
        <w:gridCol w:w="2682"/>
        <w:gridCol w:w="3959"/>
      </w:tblGrid>
      <w:tr w:rsidR="00DA09E0" w:rsidRPr="00DA09E0" w:rsidTr="00DA09E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День, Подразделение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детей</w:t>
            </w:r>
          </w:p>
        </w:tc>
      </w:tr>
      <w:tr w:rsidR="00DA09E0" w:rsidRPr="00DA09E0" w:rsidTr="00DA09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Рубинштейна, 4/2)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(ул. Рубинштейна, 4/2)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Неорганизованные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</w:tc>
      </w:tr>
      <w:tr w:rsidR="00DA09E0" w:rsidRPr="00DA09E0" w:rsidTr="00DA09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Рубинштейна, 4/2)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Калмыкова,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Неорганизованные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</w:tc>
      </w:tr>
      <w:tr w:rsidR="00DA09E0" w:rsidRPr="00DA09E0" w:rsidTr="00DA09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Калмыкова,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</w:t>
            </w:r>
          </w:p>
        </w:tc>
      </w:tr>
    </w:tbl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приказу от 15 февраля 2013 г. N 72н «О проведении диспансеризации пребывающих в стационарных учреждениях детей-сирот и детей, находящихся в трудной жизненной ситуации»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2"/>
        <w:gridCol w:w="4138"/>
      </w:tblGrid>
      <w:tr w:rsidR="00DA09E0" w:rsidRPr="00DA09E0" w:rsidTr="00DA09E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День, Подразделение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</w:t>
            </w:r>
          </w:p>
        </w:tc>
      </w:tr>
      <w:tr w:rsidR="00DA09E0" w:rsidRPr="00DA09E0" w:rsidTr="00DA09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(февраль-май)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Рубинштейна, 4/2)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</w:tr>
    </w:tbl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от 11 апреля 2013 г. N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9"/>
        <w:gridCol w:w="3941"/>
      </w:tblGrid>
      <w:tr w:rsidR="00DA09E0" w:rsidRPr="00DA09E0" w:rsidTr="00DA09E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День, Подразделение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49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</w:t>
            </w:r>
          </w:p>
        </w:tc>
      </w:tr>
      <w:tr w:rsidR="00DA09E0" w:rsidRPr="00DA09E0" w:rsidTr="00DA09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(сентябрь, октябрь)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Рубинштейна, 4/2)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</w:tr>
    </w:tbl>
    <w:p w:rsidR="00DA09E0" w:rsidRPr="00DA09E0" w:rsidRDefault="00DA09E0" w:rsidP="00DA09E0">
      <w:pPr>
        <w:spacing w:after="360" w:line="240" w:lineRule="auto"/>
        <w:outlineLvl w:val="2"/>
        <w:rPr>
          <w:rFonts w:ascii="Arial" w:eastAsia="Times New Roman" w:hAnsi="Arial" w:cs="Arial"/>
          <w:color w:val="54616B"/>
          <w:sz w:val="42"/>
          <w:szCs w:val="42"/>
          <w:lang w:eastAsia="ru-RU"/>
        </w:rPr>
      </w:pPr>
      <w:r w:rsidRPr="00DA09E0">
        <w:rPr>
          <w:rFonts w:ascii="Arial" w:eastAsia="Times New Roman" w:hAnsi="Arial" w:cs="Arial"/>
          <w:color w:val="54616B"/>
          <w:sz w:val="42"/>
          <w:szCs w:val="42"/>
          <w:lang w:eastAsia="ru-RU"/>
        </w:rPr>
        <w:t>График проведения профилактических осмотров в Поликлинике №3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Доводим до Вашего сведения</w:t>
      </w:r>
      <w:proofErr w:type="gramStart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дети организованных коллективов(детские сады, школы, колледжа) проходят медицинский профилактический осмотр согласно графику в сопровождении медицинского работника образовательного учреждения.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детскую поликлинику №3( ул</w:t>
      </w:r>
      <w:proofErr w:type="gramStart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рязнова ,47) Вы можете пройти медицинский осмотр в удобное для Вас время согласно следующему графику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2166"/>
        <w:gridCol w:w="2522"/>
        <w:gridCol w:w="1632"/>
        <w:gridCol w:w="3090"/>
      </w:tblGrid>
      <w:tr w:rsidR="00DA09E0" w:rsidRPr="00DA09E0" w:rsidTr="00DA09E0"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 № 45 «А»</w:t>
            </w:r>
          </w:p>
        </w:tc>
        <w:tc>
          <w:tcPr>
            <w:tcW w:w="3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 № 3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ребенка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ребенка</w:t>
            </w:r>
          </w:p>
        </w:tc>
      </w:tr>
      <w:tr w:rsidR="00DA09E0" w:rsidRPr="00DA09E0" w:rsidTr="00DA09E0"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г.р., 2016 г.р.,</w:t>
            </w:r>
          </w:p>
          <w:p w:rsidR="00DA09E0" w:rsidRPr="00DA09E0" w:rsidRDefault="00DA09E0" w:rsidP="00DA09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г.р., 2014 г.р.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12.30- 14.00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г.р.,2003 г.р., 2004 г.р.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г.р., 2007 г.р.,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2006 г.р., 2010 г.р.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г.р.,2012 г.р.,</w:t>
            </w:r>
          </w:p>
          <w:p w:rsidR="00DA09E0" w:rsidRPr="00DA09E0" w:rsidRDefault="00DA09E0" w:rsidP="00DA09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г.р.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9.00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г.р.,2003 г.р., 2004 г.р.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г.р., 2007 г.р.,</w:t>
            </w:r>
          </w:p>
          <w:p w:rsidR="00DA09E0" w:rsidRPr="00DA09E0" w:rsidRDefault="00DA09E0" w:rsidP="00DA09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г.р., 2010 г.р.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7.30-9.30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г.р.</w:t>
            </w:r>
          </w:p>
        </w:tc>
        <w:tc>
          <w:tcPr>
            <w:tcW w:w="16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7.30-.8.30</w:t>
            </w:r>
          </w:p>
        </w:tc>
        <w:tc>
          <w:tcPr>
            <w:tcW w:w="2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г.р., 2014 г.р., 2011 г.р.,2010 г.р.</w:t>
            </w:r>
            <w:proofErr w:type="gramEnd"/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10.30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г.р.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7.30-9.00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г.р.,2012 г.р.,</w:t>
            </w:r>
          </w:p>
          <w:p w:rsidR="00DA09E0" w:rsidRPr="00DA09E0" w:rsidRDefault="00DA09E0" w:rsidP="00DA09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г.р.</w:t>
            </w:r>
          </w:p>
        </w:tc>
        <w:tc>
          <w:tcPr>
            <w:tcW w:w="16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9.00</w:t>
            </w:r>
          </w:p>
        </w:tc>
        <w:tc>
          <w:tcPr>
            <w:tcW w:w="2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г.р.,2003 г.р., 2004 г.р.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10.30.-11.30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г.р., 2007 г.р.,</w:t>
            </w:r>
          </w:p>
          <w:p w:rsidR="00DA09E0" w:rsidRPr="00DA09E0" w:rsidRDefault="00DA09E0" w:rsidP="00DA09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г.р., 2010 г.р.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7.30-9.00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г.р.</w:t>
            </w:r>
          </w:p>
        </w:tc>
        <w:tc>
          <w:tcPr>
            <w:tcW w:w="16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9.00</w:t>
            </w:r>
          </w:p>
        </w:tc>
        <w:tc>
          <w:tcPr>
            <w:tcW w:w="2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г.р.,2003 г.р., 2004 г.р.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10.30.-11.30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г.р., 2016 г.р.,</w:t>
            </w: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г.р., 2014 г.р.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Дети, находящиеся в трудной жизненной ситуации, в том числе принятые под опеку (в патронатную семью) профилактический медицинский осмотр согласно приказу от 11.04.2013 г.№216Н « Об  утверждении Порядка диспансеризации детей-сирот и детей, оставшихся без попечения родителей, в том числе усыновленных (удочеренных) , принятых под опеку(попечительство), в </w:t>
      </w:r>
      <w:proofErr w:type="spellStart"/>
      <w:proofErr w:type="gramStart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приемную или патронатную семью»проходят медицинский профилактический осмотр согласно графику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3"/>
        <w:gridCol w:w="3840"/>
        <w:gridCol w:w="3857"/>
      </w:tblGrid>
      <w:tr w:rsidR="00DA09E0" w:rsidRPr="00DA09E0" w:rsidTr="00DA09E0"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2.09.2019-6.09.2019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№3</w:t>
            </w:r>
          </w:p>
        </w:tc>
      </w:tr>
    </w:tbl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Согласно приказу  от 15.02.2013г. №72 Н « О проведении диспансеризации пребывающих в стационарных учреждениях  детей-сирот и детей, находящихся в трудной жизненной ситуации»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3"/>
        <w:gridCol w:w="3840"/>
        <w:gridCol w:w="3857"/>
      </w:tblGrid>
      <w:tr w:rsidR="00DA09E0" w:rsidRPr="00DA09E0" w:rsidTr="00DA09E0"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четверг, пятница</w:t>
            </w:r>
          </w:p>
          <w:p w:rsidR="00DA09E0" w:rsidRPr="00DA09E0" w:rsidRDefault="00DA09E0" w:rsidP="00DA09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(март-апрель 2019г)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№3</w:t>
            </w:r>
          </w:p>
        </w:tc>
      </w:tr>
    </w:tbl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 всем интересующим вопросам обращаться по телефону 26-36-47 пн.-пт. с 07:30 до 16:30</w:t>
      </w:r>
    </w:p>
    <w:p w:rsidR="00DA09E0" w:rsidRPr="00DA09E0" w:rsidRDefault="00DA09E0" w:rsidP="00DA09E0">
      <w:pPr>
        <w:spacing w:after="360" w:line="240" w:lineRule="auto"/>
        <w:outlineLvl w:val="1"/>
        <w:rPr>
          <w:rFonts w:ascii="Arial" w:eastAsia="Times New Roman" w:hAnsi="Arial" w:cs="Arial"/>
          <w:color w:val="54616B"/>
          <w:sz w:val="48"/>
          <w:szCs w:val="48"/>
          <w:lang w:eastAsia="ru-RU"/>
        </w:rPr>
      </w:pPr>
      <w:r w:rsidRPr="00DA09E0">
        <w:rPr>
          <w:rFonts w:ascii="Arial" w:eastAsia="Times New Roman" w:hAnsi="Arial" w:cs="Arial"/>
          <w:color w:val="54616B"/>
          <w:sz w:val="48"/>
          <w:szCs w:val="48"/>
          <w:lang w:eastAsia="ru-RU"/>
        </w:rPr>
        <w:t>Графики профилактических осмотров несовершеннолетних в 2019 году ООМПН в ОО</w:t>
      </w:r>
    </w:p>
    <w:p w:rsidR="00DA09E0" w:rsidRPr="00DA09E0" w:rsidRDefault="00DA09E0" w:rsidP="00DA09E0">
      <w:pPr>
        <w:spacing w:after="360" w:line="240" w:lineRule="auto"/>
        <w:outlineLvl w:val="2"/>
        <w:rPr>
          <w:rFonts w:ascii="Arial" w:eastAsia="Times New Roman" w:hAnsi="Arial" w:cs="Arial"/>
          <w:color w:val="54616B"/>
          <w:sz w:val="42"/>
          <w:szCs w:val="42"/>
          <w:lang w:eastAsia="ru-RU"/>
        </w:rPr>
      </w:pPr>
      <w:r w:rsidRPr="00DA09E0">
        <w:rPr>
          <w:rFonts w:ascii="Arial" w:eastAsia="Times New Roman" w:hAnsi="Arial" w:cs="Arial"/>
          <w:color w:val="54616B"/>
          <w:sz w:val="42"/>
          <w:szCs w:val="42"/>
          <w:lang w:eastAsia="ru-RU"/>
        </w:rPr>
        <w:t>сентябрь 2019г.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2773"/>
        <w:gridCol w:w="4713"/>
        <w:gridCol w:w="1189"/>
      </w:tblGrid>
      <w:tr w:rsidR="00DA09E0" w:rsidRPr="00DA09E0" w:rsidTr="00DA09E0">
        <w:tc>
          <w:tcPr>
            <w:tcW w:w="63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Рубинштейна 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16(7а,7б)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(7в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16(2) (7г)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30(7а,7б)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(7а,7б)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A09E0" w:rsidRPr="00DA09E0" w:rsidTr="00DA09E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Рубинштейна 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2016 г.р.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(9а,9б)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(9а,9б)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(9а,9б)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(Калмыкова 14)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2016 г.р.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67(9а,9б)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67(9в,9г)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(9а,9б)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9E0" w:rsidRPr="00DA09E0" w:rsidRDefault="00DA09E0" w:rsidP="00DA09E0">
      <w:pPr>
        <w:spacing w:after="360" w:line="240" w:lineRule="auto"/>
        <w:outlineLvl w:val="2"/>
        <w:rPr>
          <w:rFonts w:ascii="Arial" w:eastAsia="Times New Roman" w:hAnsi="Arial" w:cs="Arial"/>
          <w:color w:val="54616B"/>
          <w:sz w:val="42"/>
          <w:szCs w:val="42"/>
          <w:lang w:eastAsia="ru-RU"/>
        </w:rPr>
      </w:pPr>
      <w:r w:rsidRPr="00DA09E0">
        <w:rPr>
          <w:rFonts w:ascii="Arial" w:eastAsia="Times New Roman" w:hAnsi="Arial" w:cs="Arial"/>
          <w:color w:val="54616B"/>
          <w:sz w:val="42"/>
          <w:szCs w:val="42"/>
          <w:lang w:eastAsia="ru-RU"/>
        </w:rPr>
        <w:lastRenderedPageBreak/>
        <w:t>октябрь 2019г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2781"/>
        <w:gridCol w:w="4694"/>
        <w:gridCol w:w="1192"/>
      </w:tblGrid>
      <w:tr w:rsidR="00DA09E0" w:rsidRPr="00DA09E0" w:rsidTr="00DA09E0">
        <w:tc>
          <w:tcPr>
            <w:tcW w:w="63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Рубинштейна 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шк42 (7а,7б)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(7а,7б)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(7а,7б)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среда 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Рубинштейна 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(9а,9б)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(9в), </w:t>
            </w: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16(2)-9г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(9а,9б)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(9а,9б)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2013 г.р.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 (Калмыкова 14)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(9в)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(4а,4б)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(4в,4г)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67(4а,4б)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9E0" w:rsidRPr="00DA09E0" w:rsidRDefault="00DA09E0" w:rsidP="00DA09E0">
      <w:pPr>
        <w:spacing w:after="360" w:line="240" w:lineRule="auto"/>
        <w:outlineLvl w:val="2"/>
        <w:rPr>
          <w:rFonts w:ascii="Arial" w:eastAsia="Times New Roman" w:hAnsi="Arial" w:cs="Arial"/>
          <w:color w:val="54616B"/>
          <w:sz w:val="42"/>
          <w:szCs w:val="42"/>
          <w:lang w:eastAsia="ru-RU"/>
        </w:rPr>
      </w:pPr>
      <w:r w:rsidRPr="00DA09E0">
        <w:rPr>
          <w:rFonts w:ascii="Arial" w:eastAsia="Times New Roman" w:hAnsi="Arial" w:cs="Arial"/>
          <w:color w:val="54616B"/>
          <w:sz w:val="42"/>
          <w:szCs w:val="42"/>
          <w:lang w:eastAsia="ru-RU"/>
        </w:rPr>
        <w:t>ноябрь 2019г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8"/>
        <w:gridCol w:w="2786"/>
        <w:gridCol w:w="4483"/>
        <w:gridCol w:w="1393"/>
      </w:tblGrid>
      <w:tr w:rsidR="00DA09E0" w:rsidRPr="00DA09E0" w:rsidTr="00DA09E0">
        <w:tc>
          <w:tcPr>
            <w:tcW w:w="63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Рубинштейна 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шк42 (7в)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16(2) (4д)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30(4а)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DA09E0" w:rsidRPr="00DA09E0" w:rsidTr="00DA09E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Рубинштейна 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(9в), </w:t>
            </w: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(9а)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(4а,4б)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(4в,4г)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DA09E0" w:rsidRPr="00DA09E0" w:rsidTr="00DA09E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(Калмыкова 14)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67(4в,4г)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(4ж,4з)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(4д)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2013 г.р.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9E0" w:rsidRPr="00DA09E0" w:rsidRDefault="00DA09E0" w:rsidP="00DA09E0">
      <w:pPr>
        <w:spacing w:after="360" w:line="240" w:lineRule="auto"/>
        <w:outlineLvl w:val="2"/>
        <w:rPr>
          <w:rFonts w:ascii="Arial" w:eastAsia="Times New Roman" w:hAnsi="Arial" w:cs="Arial"/>
          <w:color w:val="54616B"/>
          <w:sz w:val="42"/>
          <w:szCs w:val="42"/>
          <w:lang w:eastAsia="ru-RU"/>
        </w:rPr>
      </w:pPr>
      <w:r w:rsidRPr="00DA09E0">
        <w:rPr>
          <w:rFonts w:ascii="Arial" w:eastAsia="Times New Roman" w:hAnsi="Arial" w:cs="Arial"/>
          <w:color w:val="54616B"/>
          <w:sz w:val="42"/>
          <w:szCs w:val="42"/>
          <w:lang w:eastAsia="ru-RU"/>
        </w:rPr>
        <w:t>декабрь 2019</w:t>
      </w:r>
    </w:p>
    <w:p w:rsidR="00DA09E0" w:rsidRPr="00DA09E0" w:rsidRDefault="00DA09E0" w:rsidP="00DA0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4488"/>
        <w:gridCol w:w="1298"/>
        <w:gridCol w:w="1298"/>
      </w:tblGrid>
      <w:tr w:rsidR="00DA09E0" w:rsidRPr="00DA09E0" w:rsidTr="00DA09E0">
        <w:tc>
          <w:tcPr>
            <w:tcW w:w="63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Рубинштейна 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proofErr w:type="gramStart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Рубинштейна 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(Калмыкова 14)</w:t>
            </w: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9E0" w:rsidRPr="00DA09E0" w:rsidTr="00DA09E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09E0" w:rsidRPr="00DA09E0" w:rsidRDefault="00DA09E0" w:rsidP="00D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84E" w:rsidRDefault="00B6484E"/>
    <w:sectPr w:rsidR="00B6484E" w:rsidSect="00DA0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9E0"/>
    <w:rsid w:val="00B6484E"/>
    <w:rsid w:val="00D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4E"/>
  </w:style>
  <w:style w:type="paragraph" w:styleId="2">
    <w:name w:val="heading 2"/>
    <w:basedOn w:val="a"/>
    <w:link w:val="20"/>
    <w:uiPriority w:val="9"/>
    <w:qFormat/>
    <w:rsid w:val="00DA0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0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9E0"/>
    <w:rPr>
      <w:color w:val="0000FF"/>
      <w:u w:val="single"/>
    </w:rPr>
  </w:style>
  <w:style w:type="character" w:styleId="a5">
    <w:name w:val="Strong"/>
    <w:basedOn w:val="a0"/>
    <w:uiPriority w:val="22"/>
    <w:qFormat/>
    <w:rsid w:val="00DA09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gb3-74.ru/wp-content/uploads/Prikaz-MZ-RF-514-ot-10-avgusta-2017-g.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1097</Words>
  <Characters>6256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2019-09-09T07:04:00Z</dcterms:created>
  <dcterms:modified xsi:type="dcterms:W3CDTF">2019-09-09T07:04:00Z</dcterms:modified>
</cp:coreProperties>
</file>