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4C64"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1. Лечебно- профилактический прием:</w:t>
      </w:r>
    </w:p>
    <w:p w14:paraId="49554DD4" w14:textId="77777777" w:rsidR="009B5B86" w:rsidRPr="009B5B86" w:rsidRDefault="009B5B86" w:rsidP="009B5B86">
      <w:pPr>
        <w:numPr>
          <w:ilvl w:val="0"/>
          <w:numId w:val="1"/>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консультативная помощь,</w:t>
      </w:r>
    </w:p>
    <w:p w14:paraId="68978C04" w14:textId="77777777" w:rsidR="009B5B86" w:rsidRPr="009B5B86" w:rsidRDefault="009B5B86" w:rsidP="009B5B86">
      <w:pPr>
        <w:numPr>
          <w:ilvl w:val="0"/>
          <w:numId w:val="1"/>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профилактика и гигиена полости рта,</w:t>
      </w:r>
    </w:p>
    <w:p w14:paraId="18E352AB" w14:textId="77777777" w:rsidR="009B5B86" w:rsidRPr="009B5B86" w:rsidRDefault="009B5B86" w:rsidP="009B5B86">
      <w:pPr>
        <w:numPr>
          <w:ilvl w:val="0"/>
          <w:numId w:val="1"/>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лечение заболеваний слизистой оболочки полости рта и тканей пародонта,</w:t>
      </w:r>
    </w:p>
    <w:p w14:paraId="63E71C19" w14:textId="77777777" w:rsidR="009B5B86" w:rsidRPr="009B5B86" w:rsidRDefault="009B5B86" w:rsidP="009B5B86">
      <w:pPr>
        <w:numPr>
          <w:ilvl w:val="0"/>
          <w:numId w:val="1"/>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лечение кариеса и его осложнений,</w:t>
      </w:r>
    </w:p>
    <w:p w14:paraId="342DCAD7" w14:textId="77777777" w:rsidR="009B5B86" w:rsidRPr="009B5B86" w:rsidRDefault="009B5B86" w:rsidP="009B5B86">
      <w:pPr>
        <w:numPr>
          <w:ilvl w:val="0"/>
          <w:numId w:val="1"/>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эстетическое восстановление зубов с использованием современных  композиционных материалов,</w:t>
      </w:r>
    </w:p>
    <w:p w14:paraId="5BCB7930" w14:textId="77777777" w:rsidR="009B5B86" w:rsidRPr="009B5B86" w:rsidRDefault="009B5B86" w:rsidP="009B5B86">
      <w:pPr>
        <w:numPr>
          <w:ilvl w:val="0"/>
          <w:numId w:val="1"/>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применение фиссурных герметиков,</w:t>
      </w:r>
    </w:p>
    <w:p w14:paraId="27F51389" w14:textId="77777777" w:rsidR="009B5B86" w:rsidRPr="009B5B86" w:rsidRDefault="009B5B86" w:rsidP="009B5B86">
      <w:pPr>
        <w:numPr>
          <w:ilvl w:val="0"/>
          <w:numId w:val="1"/>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профилактический осмотр и диспансерное наблюдение.</w:t>
      </w:r>
    </w:p>
    <w:p w14:paraId="7FFB3439"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2. Хирургический прием:</w:t>
      </w:r>
    </w:p>
    <w:p w14:paraId="630F7D85" w14:textId="77777777" w:rsidR="009B5B86" w:rsidRPr="009B5B86" w:rsidRDefault="009B5B86" w:rsidP="009B5B86">
      <w:pPr>
        <w:numPr>
          <w:ilvl w:val="0"/>
          <w:numId w:val="2"/>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удаление зубов,</w:t>
      </w:r>
    </w:p>
    <w:p w14:paraId="644F393F" w14:textId="77777777" w:rsidR="009B5B86" w:rsidRPr="009B5B86" w:rsidRDefault="009B5B86" w:rsidP="009B5B86">
      <w:pPr>
        <w:numPr>
          <w:ilvl w:val="0"/>
          <w:numId w:val="2"/>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проведение  плановых амбулаторно-поликлинических операций,</w:t>
      </w:r>
    </w:p>
    <w:p w14:paraId="4E540F3C" w14:textId="77777777" w:rsidR="009B5B86" w:rsidRPr="009B5B86" w:rsidRDefault="009B5B86" w:rsidP="009B5B86">
      <w:pPr>
        <w:numPr>
          <w:ilvl w:val="0"/>
          <w:numId w:val="2"/>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введение дентальных имплантантов.</w:t>
      </w:r>
    </w:p>
    <w:p w14:paraId="09D9597A"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3. Ортопедический прием:</w:t>
      </w:r>
    </w:p>
    <w:p w14:paraId="724A4747" w14:textId="77777777" w:rsidR="009B5B86" w:rsidRPr="009B5B86" w:rsidRDefault="009B5B86" w:rsidP="009B5B86">
      <w:pPr>
        <w:numPr>
          <w:ilvl w:val="0"/>
          <w:numId w:val="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съемное протезирование,</w:t>
      </w:r>
    </w:p>
    <w:p w14:paraId="269D6435" w14:textId="77777777" w:rsidR="009B5B86" w:rsidRPr="009B5B86" w:rsidRDefault="009B5B86" w:rsidP="009B5B86">
      <w:pPr>
        <w:numPr>
          <w:ilvl w:val="0"/>
          <w:numId w:val="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несъемное протезирование,</w:t>
      </w:r>
    </w:p>
    <w:p w14:paraId="7F1A1101" w14:textId="77777777" w:rsidR="009B5B86" w:rsidRPr="009B5B86" w:rsidRDefault="009B5B86" w:rsidP="009B5B86">
      <w:pPr>
        <w:numPr>
          <w:ilvl w:val="0"/>
          <w:numId w:val="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протезирование с использованием зубных имплантантов.</w:t>
      </w:r>
    </w:p>
    <w:p w14:paraId="260B45B5" w14:textId="77777777" w:rsidR="009B5B86" w:rsidRPr="009B5B86" w:rsidRDefault="009B5B86" w:rsidP="009B5B86">
      <w:pPr>
        <w:numPr>
          <w:ilvl w:val="0"/>
          <w:numId w:val="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На всех этапах лечения, оперативных вмешательств и зубного протезирования обеспечивается эффективное местное обезболивание.</w:t>
      </w:r>
    </w:p>
    <w:p w14:paraId="197DEB6D"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4. Дополнительное обследование:</w:t>
      </w:r>
    </w:p>
    <w:p w14:paraId="0EBD70B2" w14:textId="77777777" w:rsidR="009B5B86" w:rsidRPr="009B5B86" w:rsidRDefault="009B5B86" w:rsidP="009B5B86">
      <w:pPr>
        <w:numPr>
          <w:ilvl w:val="0"/>
          <w:numId w:val="4"/>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рентгенография,</w:t>
      </w:r>
    </w:p>
    <w:p w14:paraId="149903B4" w14:textId="77777777" w:rsidR="009B5B86" w:rsidRPr="009B5B86" w:rsidRDefault="009B5B86" w:rsidP="009B5B86">
      <w:pPr>
        <w:numPr>
          <w:ilvl w:val="0"/>
          <w:numId w:val="4"/>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компьютерная радиовизиография,</w:t>
      </w:r>
    </w:p>
    <w:p w14:paraId="4D2FDC38" w14:textId="77777777" w:rsidR="009B5B86" w:rsidRPr="009B5B86" w:rsidRDefault="009B5B86" w:rsidP="009B5B86">
      <w:pPr>
        <w:numPr>
          <w:ilvl w:val="0"/>
          <w:numId w:val="4"/>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панорамная рентгенография,</w:t>
      </w:r>
    </w:p>
    <w:p w14:paraId="4020234A" w14:textId="77777777" w:rsidR="009B5B86" w:rsidRPr="009B5B86" w:rsidRDefault="009B5B86" w:rsidP="009B5B86">
      <w:pPr>
        <w:numPr>
          <w:ilvl w:val="0"/>
          <w:numId w:val="4"/>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физиотерапия</w:t>
      </w:r>
    </w:p>
    <w:p w14:paraId="2BF6AAA5" w14:textId="77777777" w:rsidR="009B5B86" w:rsidRPr="009B5B86" w:rsidRDefault="009B5B86" w:rsidP="009B5B86">
      <w:pPr>
        <w:shd w:val="clear" w:color="auto" w:fill="FFFFFF"/>
        <w:spacing w:before="100" w:beforeAutospacing="1" w:after="300" w:line="240" w:lineRule="auto"/>
        <w:jc w:val="center"/>
        <w:rPr>
          <w:rFonts w:ascii="Tahoma" w:eastAsia="Times New Roman" w:hAnsi="Tahoma" w:cs="Tahoma"/>
          <w:color w:val="4D4D4D"/>
          <w:sz w:val="20"/>
          <w:szCs w:val="20"/>
          <w:lang w:eastAsia="ru-RU"/>
        </w:rPr>
      </w:pPr>
    </w:p>
    <w:p w14:paraId="30FD50D6" w14:textId="77777777" w:rsidR="009B5B86" w:rsidRPr="009B5B86" w:rsidRDefault="009B5B86" w:rsidP="009B5B86">
      <w:pPr>
        <w:shd w:val="clear" w:color="auto" w:fill="FFFFFF"/>
        <w:spacing w:before="100" w:beforeAutospacing="1" w:after="100" w:afterAutospacing="1" w:line="240" w:lineRule="auto"/>
        <w:jc w:val="center"/>
        <w:outlineLvl w:val="3"/>
        <w:rPr>
          <w:rFonts w:ascii="Tahoma" w:eastAsia="Times New Roman" w:hAnsi="Tahoma" w:cs="Tahoma"/>
          <w:b/>
          <w:bCs/>
          <w:color w:val="4D4D4D"/>
          <w:sz w:val="20"/>
          <w:szCs w:val="20"/>
          <w:lang w:eastAsia="ru-RU"/>
        </w:rPr>
      </w:pPr>
      <w:r w:rsidRPr="009B5B86">
        <w:rPr>
          <w:rFonts w:ascii="Tahoma" w:eastAsia="Times New Roman" w:hAnsi="Tahoma" w:cs="Tahoma"/>
          <w:b/>
          <w:bCs/>
          <w:color w:val="4D4D4D"/>
          <w:sz w:val="20"/>
          <w:szCs w:val="20"/>
          <w:lang w:eastAsia="ru-RU"/>
        </w:rPr>
        <w:t>Правила и порядок оказания гражданам бесплатной стоматологической помощи</w:t>
      </w:r>
    </w:p>
    <w:p w14:paraId="0112F3DE"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1. Стоматологическая помощь: оказание терапевтической и хирургической стоматологической помощи взрослым в объеме, утвержденном программой территориального фонда обязательного медицинского страхования с использованием лекарственных средств и материалов, перечень которых утверждается Министерством здравоохранения РФ.</w:t>
      </w:r>
    </w:p>
    <w:p w14:paraId="4F22421F"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Для получения стоматологической помощи необходимо предъявить:</w:t>
      </w:r>
    </w:p>
    <w:p w14:paraId="704F7B1F"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Паспорт;</w:t>
      </w:r>
    </w:p>
    <w:p w14:paraId="34335417"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Полис обязательного медицинского страхования;</w:t>
      </w:r>
    </w:p>
    <w:p w14:paraId="302DCBB3"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Заполнить информированное согласие на обработку персональных данных, информированное добровольное согласие на оказание стоматологических услуг.</w:t>
      </w:r>
    </w:p>
    <w:p w14:paraId="67EC6798"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b/>
          <w:bCs/>
          <w:color w:val="4D4D4D"/>
          <w:sz w:val="20"/>
          <w:szCs w:val="20"/>
          <w:lang w:eastAsia="ru-RU"/>
        </w:rPr>
        <w:t>В СЛУЧАЕ ОТСУТСТВИЯ УКАЗАННЫХ ДОКУМЕНТОВ И НЕЗАПОЛНЕНИЯ ДОКУМЕНТАЦИИ МЕДИЦИНСКАЯ СТОМАТОЛОГИЧЕСКАЯ ПОМОЩЬ ОКАЗЫВАЕТСЯ ОДНОКРАТНО В ОБЪЕМЕ ОКАЗАНИЯ НЕОТЛОЖНОЙ ПОМОЩИ.</w:t>
      </w:r>
    </w:p>
    <w:p w14:paraId="734F1CB0"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В рамках Территориальной программы обязательного медицинского страхования (ОМС) медицинская помощь предоставляется в следующий формах:</w:t>
      </w:r>
    </w:p>
    <w:p w14:paraId="3D0C9069"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lastRenderedPageBreak/>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60CEB61"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58AEBCE8"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2.   Сроки ожидания оказания стоматологической помощи:</w:t>
      </w:r>
    </w:p>
    <w:p w14:paraId="4291F3DC"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Прием пациентов по неотложным показаниям проводится врачами в день обращения в течении 2-х часов (пациенты с субфебрильной температурой, острой болью). В случае отсутствия необходимых документов неотложная помощь пациенту оказывается однократно.</w:t>
      </w:r>
    </w:p>
    <w:p w14:paraId="7445281E"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Плановый прием пациентов оказывается по талонам в день обращения через регистратуру или  по предварительной записи через интернет.</w:t>
      </w:r>
    </w:p>
    <w:p w14:paraId="1C210801"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Предварительная запись формируется на две недели вперед.</w:t>
      </w:r>
    </w:p>
    <w:p w14:paraId="3A3CC0A4"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  Иностранным гражданам, застрахованным по ОМС на территории РФ, медицинская помощь оказывается в порядке, установленным в сфере обязательного медицинского страхования.</w:t>
      </w:r>
    </w:p>
    <w:p w14:paraId="47B728D9"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3. Оказание стоматологической помощи на дому не проводится.</w:t>
      </w:r>
    </w:p>
    <w:p w14:paraId="58A6DB6E"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4. Оказание терапевтической стоматологической помощи проводится врачами-стоматологами, врачами стоматологами-терапевтами ежедневно с 08:00 по 20:00 .</w:t>
      </w:r>
    </w:p>
    <w:p w14:paraId="143CF98F"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Объем диагностических и лечебных мероприятий, форма медицинской помощи для конкретного пациента определяется лечащим врачом на основании стандартов медицинской помощи, утвержденных МЗ РФ, в случаи их отсутствия - в соответствии с клиническими рекомендациями и другими правовыми документами.</w:t>
      </w:r>
    </w:p>
    <w:p w14:paraId="023E9A53"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5. Оказание хирургической стоматологической помощи проводится врачами стоматологами-хирургами ежедневно с 08:00 по 20:00.</w:t>
      </w:r>
    </w:p>
    <w:p w14:paraId="36B31E8C"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Объем диагностических и лечебных мероприятий, форма медицинской помощи для конкретного пациента определяется лечащим врачом на основании стандартов медицинской помощи, утвержденных МЗ РФ, в случаи их отсутствия - в соответствии с клиническими рекомендациями и другими правовыми документами.</w:t>
      </w:r>
    </w:p>
    <w:p w14:paraId="10A7A3C7"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w:t>
      </w:r>
    </w:p>
    <w:p w14:paraId="0A42B548"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b/>
          <w:bCs/>
          <w:color w:val="4D4D4D"/>
          <w:sz w:val="20"/>
          <w:szCs w:val="20"/>
          <w:lang w:eastAsia="ru-RU"/>
        </w:rPr>
        <w:t>ТЕРАПЕВТИЧЕСКАЯ СТОМАТОЛОГИЯ</w:t>
      </w:r>
    </w:p>
    <w:p w14:paraId="3C31302C"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-Лечение кариеса: лечение кариеса, завершенное пломбой из цемента; материала химического и светового отвердения.</w:t>
      </w:r>
    </w:p>
    <w:p w14:paraId="4611D77C"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-Лечение пульпита и периодонтита : лечение пульпита / периодонтита зубов (пломбирование корневых каналов пастой и гуттаперчей), завешенное пломбой из цемента; материала химического и светового отвердения .</w:t>
      </w:r>
    </w:p>
    <w:p w14:paraId="35847F2C"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-Пародонтология и заболевания слизистой: диагностика, план лечения, проведение комплексных лечебных манипуляций, реабилитация, диспансерное наблюдение).</w:t>
      </w:r>
    </w:p>
    <w:p w14:paraId="370F8DA2"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lastRenderedPageBreak/>
        <w:t>Профилактика: проведение профессиональной гигиены полости, определение индексов гигиены, индексов заболеваний тканей пародонта, обучение гигиене полости рта, покрытие зубов фторсодержащими препаратами .</w:t>
      </w:r>
    </w:p>
    <w:p w14:paraId="6AB940BD"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b/>
          <w:bCs/>
          <w:color w:val="4D4D4D"/>
          <w:sz w:val="20"/>
          <w:szCs w:val="20"/>
          <w:lang w:eastAsia="ru-RU"/>
        </w:rPr>
        <w:t>ХИРУРГИЧЕСКАЯ СТОМАТОЛОГИЯ:</w:t>
      </w:r>
    </w:p>
    <w:p w14:paraId="5FF57809"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-Удаление зуба простое;</w:t>
      </w:r>
    </w:p>
    <w:p w14:paraId="670AE841"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-Удаление зуба сложное</w:t>
      </w:r>
    </w:p>
    <w:p w14:paraId="287CF08A"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-Кюретаж лунки;</w:t>
      </w:r>
    </w:p>
    <w:p w14:paraId="5C249953"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-Вскрытие абсцесса, дренирование;</w:t>
      </w:r>
    </w:p>
    <w:p w14:paraId="031AF207"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-Лечение альвеолита;</w:t>
      </w:r>
    </w:p>
    <w:p w14:paraId="3BC3A719"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-Лечение периостита;</w:t>
      </w:r>
    </w:p>
    <w:p w14:paraId="5BEE3888"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-Первичная хирургическая обработка раны;</w:t>
      </w:r>
    </w:p>
    <w:p w14:paraId="5CFBB111"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-Иссечение капюшона</w:t>
      </w:r>
    </w:p>
    <w:p w14:paraId="3EC4B616"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РЕНТГЕНОЛОГИЧЕСКОЕ ИССЛЕДОВАНИЕ: по показаниям.</w:t>
      </w:r>
    </w:p>
    <w:p w14:paraId="1B8A4CD3" w14:textId="77777777" w:rsidR="009B5B86" w:rsidRPr="009B5B86" w:rsidRDefault="009B5B86" w:rsidP="009B5B86">
      <w:pPr>
        <w:shd w:val="clear" w:color="auto" w:fill="FFFFFF"/>
        <w:spacing w:before="100" w:beforeAutospacing="1" w:after="100" w:afterAutospacing="1" w:line="240" w:lineRule="auto"/>
        <w:jc w:val="center"/>
        <w:outlineLvl w:val="3"/>
        <w:rPr>
          <w:rFonts w:ascii="Tahoma" w:eastAsia="Times New Roman" w:hAnsi="Tahoma" w:cs="Tahoma"/>
          <w:b/>
          <w:bCs/>
          <w:color w:val="4D4D4D"/>
          <w:sz w:val="20"/>
          <w:szCs w:val="20"/>
          <w:lang w:eastAsia="ru-RU"/>
        </w:rPr>
      </w:pPr>
    </w:p>
    <w:p w14:paraId="23B20489" w14:textId="77777777" w:rsidR="009B5B86" w:rsidRPr="009B5B86" w:rsidRDefault="009B5B86" w:rsidP="009B5B86">
      <w:pPr>
        <w:shd w:val="clear" w:color="auto" w:fill="FFFFFF"/>
        <w:spacing w:before="100" w:beforeAutospacing="1" w:after="100" w:afterAutospacing="1" w:line="240" w:lineRule="auto"/>
        <w:jc w:val="center"/>
        <w:outlineLvl w:val="3"/>
        <w:rPr>
          <w:rFonts w:ascii="Tahoma" w:eastAsia="Times New Roman" w:hAnsi="Tahoma" w:cs="Tahoma"/>
          <w:b/>
          <w:bCs/>
          <w:color w:val="4D4D4D"/>
          <w:sz w:val="20"/>
          <w:szCs w:val="20"/>
          <w:lang w:eastAsia="ru-RU"/>
        </w:rPr>
      </w:pPr>
      <w:r w:rsidRPr="009B5B86">
        <w:rPr>
          <w:rFonts w:ascii="Tahoma" w:eastAsia="Times New Roman" w:hAnsi="Tahoma" w:cs="Tahoma"/>
          <w:b/>
          <w:bCs/>
          <w:color w:val="4D4D4D"/>
          <w:sz w:val="20"/>
          <w:szCs w:val="20"/>
          <w:lang w:eastAsia="ru-RU"/>
        </w:rPr>
        <w:t>Правила предоставления медицинскими организациями платных медицинских услуг</w:t>
      </w:r>
    </w:p>
    <w:p w14:paraId="7F64B2FD" w14:textId="77777777" w:rsidR="009B5B86" w:rsidRPr="009B5B86" w:rsidRDefault="009B5B86" w:rsidP="009B5B86">
      <w:pPr>
        <w:shd w:val="clear" w:color="auto" w:fill="FFFFFF"/>
        <w:spacing w:before="100" w:beforeAutospacing="1" w:after="300" w:line="240" w:lineRule="auto"/>
        <w:jc w:val="center"/>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Основание:</w:t>
      </w:r>
    </w:p>
    <w:p w14:paraId="55338F17" w14:textId="77777777" w:rsidR="009B5B86" w:rsidRPr="009B5B86" w:rsidRDefault="009B5B86" w:rsidP="009B5B86">
      <w:pPr>
        <w:shd w:val="clear" w:color="auto" w:fill="FFFFFF"/>
        <w:spacing w:before="100" w:beforeAutospacing="1" w:after="300" w:line="240" w:lineRule="auto"/>
        <w:jc w:val="center"/>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Постановление Правительства РФ от 4 октября 2012 №1006 «Об утверждении Правил предоставления медицинскими организациями платных медицинских услуг»</w:t>
      </w:r>
    </w:p>
    <w:p w14:paraId="360556DF"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b/>
          <w:bCs/>
          <w:color w:val="4D4D4D"/>
          <w:sz w:val="20"/>
          <w:szCs w:val="20"/>
          <w:lang w:eastAsia="ru-RU"/>
        </w:rPr>
        <w:t>I. Общие положения</w:t>
      </w:r>
    </w:p>
    <w:p w14:paraId="05E289F9"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1. Настоящие Правила определяют порядок и условия предоставления медицинскими организациями гражданам платных медицинских услуг.</w:t>
      </w:r>
    </w:p>
    <w:p w14:paraId="5ED3CA94"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2. Для целей настоящих Правил используются следующие основные понятия:</w:t>
      </w:r>
    </w:p>
    <w:p w14:paraId="7E0F87A6"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34D3DD1F"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3ED6C4CE"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5048E4CF"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"исполнитель" - медицинская организация, предоставляющая платные медицинские услуги потребителям.</w:t>
      </w:r>
    </w:p>
    <w:p w14:paraId="177EA81A"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lastRenderedPageBreak/>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14:paraId="7103AB2F"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34CB1DB1"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6F3ECD44"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5. Настоящие Правила в наглядной и доступной форме доводятся исполнителем до сведения потребителя (заказчика).</w:t>
      </w:r>
    </w:p>
    <w:p w14:paraId="57558BDC"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b/>
          <w:bCs/>
          <w:color w:val="4D4D4D"/>
          <w:sz w:val="20"/>
          <w:szCs w:val="20"/>
          <w:lang w:eastAsia="ru-RU"/>
        </w:rPr>
        <w:t>II. Условия предоставления платных медицинских услуг</w:t>
      </w:r>
    </w:p>
    <w:p w14:paraId="07E34EF7"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36591D9E"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13D1FF9B"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7A47A28A"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2933820B"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установление индивидуального поста медицинского наблюдения при лечении в условиях стационара;</w:t>
      </w:r>
    </w:p>
    <w:p w14:paraId="3810A7DA"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72043773"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26D02E24"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1B86DC32"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1FBA17B9"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lastRenderedPageBreak/>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412CD878"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70793946"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75972FC8"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4110783"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b/>
          <w:bCs/>
          <w:color w:val="4D4D4D"/>
          <w:sz w:val="20"/>
          <w:szCs w:val="20"/>
          <w:lang w:eastAsia="ru-RU"/>
        </w:rPr>
        <w:t>III. Информация об исполнителе и предоставляемых им медицинских услугах</w:t>
      </w:r>
    </w:p>
    <w:p w14:paraId="5C5A102B"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062B2AD3"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а) для юридического лица - наименование и фирменное наименование (если имеется);</w:t>
      </w:r>
    </w:p>
    <w:p w14:paraId="41169507"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для индивидуального предпринимателя - фамилия, имя и отчество (если имеется);</w:t>
      </w:r>
    </w:p>
    <w:p w14:paraId="1A60061C"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70D72E78"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A1EAAAE"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55869D11"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2844766F"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д) порядок и условия предоставления медицинской помощи в соответствии с программой и территориальной программой;</w:t>
      </w:r>
    </w:p>
    <w:p w14:paraId="65805152"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06BC9E32"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0D0D8AC1"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5B90D67E"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lastRenderedPageBreak/>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5E818B72"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13. Исполнитель предоставляет для ознакомления по требованию потребителя и (или) заказчика:</w:t>
      </w:r>
    </w:p>
    <w:p w14:paraId="2ACF6EEE"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72DF641E"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7F10D3EC"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439EFCD8"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4556CAE7"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2DB2D0FE"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0086848"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г) другие сведения, относящиеся к предмету договора.</w:t>
      </w:r>
    </w:p>
    <w:p w14:paraId="1D955AFD"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5D064AB"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b/>
          <w:bCs/>
          <w:color w:val="4D4D4D"/>
          <w:sz w:val="20"/>
          <w:szCs w:val="20"/>
          <w:lang w:eastAsia="ru-RU"/>
        </w:rPr>
        <w:t>IV. Порядок заключения договора и оплаты медицинских услуг</w:t>
      </w:r>
    </w:p>
    <w:p w14:paraId="26B2B5E9"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16. Договор заключается потребителем (заказчиком) и исполнителем в письменной форме.</w:t>
      </w:r>
    </w:p>
    <w:p w14:paraId="30F9718E"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17. Договор должен содержать:</w:t>
      </w:r>
    </w:p>
    <w:p w14:paraId="6C861A1E"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а) сведения об исполнителе:</w:t>
      </w:r>
    </w:p>
    <w:p w14:paraId="6FA4E050"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233E612A"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w:t>
      </w:r>
      <w:r w:rsidRPr="009B5B86">
        <w:rPr>
          <w:rFonts w:ascii="Tahoma" w:eastAsia="Times New Roman" w:hAnsi="Tahoma" w:cs="Tahoma"/>
          <w:color w:val="4D4D4D"/>
          <w:sz w:val="20"/>
          <w:szCs w:val="20"/>
          <w:lang w:eastAsia="ru-RU"/>
        </w:rPr>
        <w:lastRenderedPageBreak/>
        <w:t>государственный реестр индивидуальных предпринимателей, с указанием органа, осуществившего государственную регистрацию;</w:t>
      </w:r>
    </w:p>
    <w:p w14:paraId="2B2244BA"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5CB35D73"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б) фамилию, имя и отчество (если имеется), адрес места жительства и телефон потребителя (законного представителя потребителя);</w:t>
      </w:r>
    </w:p>
    <w:p w14:paraId="6814E25C"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фамилию, имя и отчество (если имеется), адрес места жительства и телефон заказчика - физического лица;</w:t>
      </w:r>
    </w:p>
    <w:p w14:paraId="043CDE9C"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наименование и адрес места нахождения заказчика - юридического лица;</w:t>
      </w:r>
    </w:p>
    <w:p w14:paraId="2E34AB77"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в) перечень платных медицинских услуг, предоставляемых в соответствии с договором;</w:t>
      </w:r>
    </w:p>
    <w:p w14:paraId="35A2AED3"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г) стоимость платных медицинских услуг, сроки и порядок их оплаты;</w:t>
      </w:r>
    </w:p>
    <w:p w14:paraId="3D19B024"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д) условия и сроки предоставления платных медицинских услуг;</w:t>
      </w:r>
    </w:p>
    <w:p w14:paraId="1D87269A"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64E0AD65"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ж) ответственность сторон за невыполнение условий договора;</w:t>
      </w:r>
    </w:p>
    <w:p w14:paraId="1A68F886"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з) порядок изменения и расторжения договора;</w:t>
      </w:r>
    </w:p>
    <w:p w14:paraId="4812F7AF"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и) иные условия, определяемые по соглашению сторон.</w:t>
      </w:r>
    </w:p>
    <w:p w14:paraId="1AB4C799"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2459F5F3"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2A3D3C0D"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0A359139"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4410EAA9"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58071CA6"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w:t>
      </w:r>
      <w:r w:rsidRPr="009B5B86">
        <w:rPr>
          <w:rFonts w:ascii="Tahoma" w:eastAsia="Times New Roman" w:hAnsi="Tahoma" w:cs="Tahoma"/>
          <w:color w:val="4D4D4D"/>
          <w:sz w:val="20"/>
          <w:szCs w:val="20"/>
          <w:lang w:eastAsia="ru-RU"/>
        </w:rPr>
        <w:lastRenderedPageBreak/>
        <w:t>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23E3028B"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56E55A19"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37BE557D"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1BE25F2C"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5669EEC1"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b/>
          <w:bCs/>
          <w:color w:val="4D4D4D"/>
          <w:sz w:val="20"/>
          <w:szCs w:val="20"/>
          <w:lang w:eastAsia="ru-RU"/>
        </w:rPr>
        <w:t>V. Порядок предоставления платных медицинских услуг</w:t>
      </w:r>
    </w:p>
    <w:p w14:paraId="38F93ECD"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4CEB0C66"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70477B4B"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0151EF13"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14:paraId="3F4D6513"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172B5416"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7445882F"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2A867C1F"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b/>
          <w:bCs/>
          <w:color w:val="4D4D4D"/>
          <w:sz w:val="20"/>
          <w:szCs w:val="20"/>
          <w:lang w:eastAsia="ru-RU"/>
        </w:rPr>
        <w:t>VI. Ответственность исполнителя и контроль за предоставлением платных медицинских услуг</w:t>
      </w:r>
    </w:p>
    <w:p w14:paraId="04546D49"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35F12997"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lastRenderedPageBreak/>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7FD555CD"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36499268"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p>
    <w:p w14:paraId="3F828037" w14:textId="77777777" w:rsidR="009B5B86" w:rsidRPr="009B5B86" w:rsidRDefault="009B5B86" w:rsidP="009B5B86">
      <w:pPr>
        <w:shd w:val="clear" w:color="auto" w:fill="FFFFFF"/>
        <w:spacing w:before="100" w:beforeAutospacing="1" w:after="100" w:afterAutospacing="1" w:line="240" w:lineRule="auto"/>
        <w:jc w:val="center"/>
        <w:outlineLvl w:val="2"/>
        <w:rPr>
          <w:rFonts w:ascii="Tahoma" w:eastAsia="Times New Roman" w:hAnsi="Tahoma" w:cs="Tahoma"/>
          <w:b/>
          <w:bCs/>
          <w:color w:val="4D4D4D"/>
          <w:sz w:val="27"/>
          <w:szCs w:val="27"/>
          <w:lang w:eastAsia="ru-RU"/>
        </w:rPr>
      </w:pPr>
      <w:r w:rsidRPr="009B5B86">
        <w:rPr>
          <w:rFonts w:ascii="Tahoma" w:eastAsia="Times New Roman" w:hAnsi="Tahoma" w:cs="Tahoma"/>
          <w:b/>
          <w:bCs/>
          <w:color w:val="4D4D4D"/>
          <w:sz w:val="27"/>
          <w:szCs w:val="27"/>
          <w:lang w:eastAsia="ru-RU"/>
        </w:rPr>
        <w:t>Перечень платных стоматологических услуг, оказываемых сверх территориальной программы государственных гарантий обеспечения населения бесплатной стоматологической помощью.</w:t>
      </w:r>
    </w:p>
    <w:p w14:paraId="0C7D8F0E"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w:t>
      </w:r>
    </w:p>
    <w:p w14:paraId="47E5D418"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b/>
          <w:bCs/>
          <w:color w:val="4D4D4D"/>
          <w:sz w:val="20"/>
          <w:szCs w:val="20"/>
          <w:lang w:eastAsia="ru-RU"/>
        </w:rPr>
        <w:t>Лечебный стоматологический прием взрослого населения</w:t>
      </w:r>
    </w:p>
    <w:p w14:paraId="5706658C" w14:textId="77777777" w:rsidR="009B5B86" w:rsidRPr="009B5B86" w:rsidRDefault="009B5B86" w:rsidP="009B5B86">
      <w:pPr>
        <w:numPr>
          <w:ilvl w:val="0"/>
          <w:numId w:val="5"/>
        </w:numPr>
        <w:shd w:val="clear" w:color="auto" w:fill="FFFFFF"/>
        <w:spacing w:before="100" w:beforeAutospacing="1" w:after="100" w:afterAutospacing="1" w:line="240" w:lineRule="auto"/>
        <w:ind w:left="825"/>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Лечение кариеса, пульпита, периодонтита и некариозных поражений зубов по желанию пациента.</w:t>
      </w:r>
    </w:p>
    <w:p w14:paraId="2B729AFB"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b/>
          <w:bCs/>
          <w:color w:val="4D4D4D"/>
          <w:sz w:val="20"/>
          <w:szCs w:val="20"/>
          <w:lang w:eastAsia="ru-RU"/>
        </w:rPr>
        <w:t>Профилактика</w:t>
      </w:r>
      <w:r w:rsidRPr="009B5B86">
        <w:rPr>
          <w:rFonts w:ascii="Tahoma" w:eastAsia="Times New Roman" w:hAnsi="Tahoma" w:cs="Tahoma"/>
          <w:color w:val="4D4D4D"/>
          <w:sz w:val="20"/>
          <w:szCs w:val="20"/>
          <w:lang w:eastAsia="ru-RU"/>
        </w:rPr>
        <w:t> </w:t>
      </w:r>
    </w:p>
    <w:p w14:paraId="66B050F8" w14:textId="77777777" w:rsidR="009B5B86" w:rsidRPr="009B5B86" w:rsidRDefault="009B5B86" w:rsidP="009B5B86">
      <w:pPr>
        <w:numPr>
          <w:ilvl w:val="0"/>
          <w:numId w:val="6"/>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Гигиенический контроль и обучение гигиене полости рта.</w:t>
      </w:r>
    </w:p>
    <w:p w14:paraId="151F265E" w14:textId="77777777" w:rsidR="009B5B86" w:rsidRPr="009B5B86" w:rsidRDefault="009B5B86" w:rsidP="009B5B86">
      <w:pPr>
        <w:numPr>
          <w:ilvl w:val="0"/>
          <w:numId w:val="6"/>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Проведение профессиональной гигиены полости рта с использованием импортной аппаратуры ( Пьезон-Мастер) и с применением профилактических средств .</w:t>
      </w:r>
    </w:p>
    <w:p w14:paraId="670FA9AE" w14:textId="77777777" w:rsidR="009B5B86" w:rsidRPr="009B5B86" w:rsidRDefault="009B5B86" w:rsidP="009B5B86">
      <w:pPr>
        <w:numPr>
          <w:ilvl w:val="0"/>
          <w:numId w:val="6"/>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Составление индивидуальных программ профилактики и лечения заболеваний зубов и тканей пародонта.</w:t>
      </w:r>
    </w:p>
    <w:p w14:paraId="5EED67A1"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w:t>
      </w:r>
      <w:r w:rsidRPr="009B5B86">
        <w:rPr>
          <w:rFonts w:ascii="Tahoma" w:eastAsia="Times New Roman" w:hAnsi="Tahoma" w:cs="Tahoma"/>
          <w:b/>
          <w:bCs/>
          <w:color w:val="4D4D4D"/>
          <w:sz w:val="20"/>
          <w:szCs w:val="20"/>
          <w:lang w:eastAsia="ru-RU"/>
        </w:rPr>
        <w:t>Лечение зубов</w:t>
      </w:r>
    </w:p>
    <w:p w14:paraId="54AD6926" w14:textId="77777777" w:rsidR="009B5B86" w:rsidRPr="009B5B86" w:rsidRDefault="009B5B86" w:rsidP="009B5B86">
      <w:pPr>
        <w:numPr>
          <w:ilvl w:val="0"/>
          <w:numId w:val="7"/>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Лечение кариеса, пульпита, периодонтита и некариозных поражений зубов химическими и светоотверждаемыми композитными материалами. </w:t>
      </w:r>
    </w:p>
    <w:p w14:paraId="1BA7B298" w14:textId="77777777" w:rsidR="009B5B86" w:rsidRPr="009B5B86" w:rsidRDefault="009B5B86" w:rsidP="009B5B86">
      <w:pPr>
        <w:numPr>
          <w:ilvl w:val="0"/>
          <w:numId w:val="7"/>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Лечение осложненных форм кариеса:</w:t>
      </w:r>
    </w:p>
    <w:p w14:paraId="0B7B3841" w14:textId="77777777" w:rsidR="009B5B86" w:rsidRPr="009B5B86" w:rsidRDefault="009B5B86" w:rsidP="009B5B86">
      <w:pPr>
        <w:numPr>
          <w:ilvl w:val="0"/>
          <w:numId w:val="8"/>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p>
    <w:p w14:paraId="1129D096" w14:textId="77777777" w:rsidR="009B5B86" w:rsidRPr="009B5B86" w:rsidRDefault="009B5B86" w:rsidP="009B5B86">
      <w:pPr>
        <w:numPr>
          <w:ilvl w:val="1"/>
          <w:numId w:val="8"/>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Обтурация корневых каналов методом холодной конденсации (Гуттаперча)</w:t>
      </w:r>
    </w:p>
    <w:p w14:paraId="0C33BC19" w14:textId="77777777" w:rsidR="009B5B86" w:rsidRPr="009B5B86" w:rsidRDefault="009B5B86" w:rsidP="009B5B86">
      <w:pPr>
        <w:numPr>
          <w:ilvl w:val="1"/>
          <w:numId w:val="8"/>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Обтурация методом горячей конденсации (Thermаfil, SoftCare)</w:t>
      </w:r>
    </w:p>
    <w:p w14:paraId="37C3C800" w14:textId="77777777" w:rsidR="009B5B86" w:rsidRPr="009B5B86" w:rsidRDefault="009B5B86" w:rsidP="009B5B86">
      <w:pPr>
        <w:numPr>
          <w:ilvl w:val="1"/>
          <w:numId w:val="8"/>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Подготовка к пломбированию корневых каналов с применением современного эндонтического инструментария, аппаратов и современных методик .</w:t>
      </w:r>
    </w:p>
    <w:p w14:paraId="6CDC7553" w14:textId="77777777" w:rsidR="009B5B86" w:rsidRPr="009B5B86" w:rsidRDefault="009B5B86" w:rsidP="009B5B86">
      <w:pPr>
        <w:numPr>
          <w:ilvl w:val="1"/>
          <w:numId w:val="8"/>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Лечение  методом депофореза с ионами меди-кальция. </w:t>
      </w:r>
    </w:p>
    <w:p w14:paraId="608DDC60"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3.   Депульпирование зубов при подготовке полости рта к протезированию.</w:t>
      </w:r>
    </w:p>
    <w:p w14:paraId="3D4C2604"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4.Восстановление эстетики зубного ряда:</w:t>
      </w:r>
    </w:p>
    <w:p w14:paraId="2D5B4ACF" w14:textId="77777777" w:rsidR="009B5B86" w:rsidRPr="009B5B86" w:rsidRDefault="009B5B86" w:rsidP="009B5B86">
      <w:pPr>
        <w:numPr>
          <w:ilvl w:val="1"/>
          <w:numId w:val="9"/>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Замена пломб с косметической целью.</w:t>
      </w:r>
    </w:p>
    <w:p w14:paraId="2251BB7F" w14:textId="77777777" w:rsidR="009B5B86" w:rsidRPr="009B5B86" w:rsidRDefault="009B5B86" w:rsidP="009B5B86">
      <w:pPr>
        <w:numPr>
          <w:ilvl w:val="1"/>
          <w:numId w:val="9"/>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Реставрация зубов.</w:t>
      </w:r>
    </w:p>
    <w:p w14:paraId="3492B7E0" w14:textId="77777777" w:rsidR="009B5B86" w:rsidRPr="009B5B86" w:rsidRDefault="009B5B86" w:rsidP="009B5B86">
      <w:pPr>
        <w:numPr>
          <w:ilvl w:val="1"/>
          <w:numId w:val="9"/>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Восстановление зубов с применением парапульпарных, внутриканальных анкерных и стекловолоконных штифтов.</w:t>
      </w:r>
    </w:p>
    <w:p w14:paraId="7BA4E3D0" w14:textId="77777777" w:rsidR="009B5B86" w:rsidRPr="009B5B86" w:rsidRDefault="009B5B86" w:rsidP="009B5B86">
      <w:pPr>
        <w:numPr>
          <w:ilvl w:val="1"/>
          <w:numId w:val="9"/>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Использование коффердама при лечении зубов.</w:t>
      </w:r>
    </w:p>
    <w:p w14:paraId="7FC4A1CA"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w:t>
      </w:r>
      <w:r w:rsidRPr="009B5B86">
        <w:rPr>
          <w:rFonts w:ascii="Tahoma" w:eastAsia="Times New Roman" w:hAnsi="Tahoma" w:cs="Tahoma"/>
          <w:b/>
          <w:bCs/>
          <w:color w:val="4D4D4D"/>
          <w:sz w:val="20"/>
          <w:szCs w:val="20"/>
          <w:lang w:eastAsia="ru-RU"/>
        </w:rPr>
        <w:t>Лечение заболеваний тканей пародонта и заболеваний слизистой оболочки полости рта.</w:t>
      </w:r>
      <w:r w:rsidRPr="009B5B86">
        <w:rPr>
          <w:rFonts w:ascii="Tahoma" w:eastAsia="Times New Roman" w:hAnsi="Tahoma" w:cs="Tahoma"/>
          <w:color w:val="4D4D4D"/>
          <w:sz w:val="20"/>
          <w:szCs w:val="20"/>
          <w:lang w:eastAsia="ru-RU"/>
        </w:rPr>
        <w:t> </w:t>
      </w:r>
    </w:p>
    <w:p w14:paraId="357FACB5" w14:textId="77777777" w:rsidR="009B5B86" w:rsidRPr="009B5B86" w:rsidRDefault="009B5B86" w:rsidP="009B5B86">
      <w:pPr>
        <w:numPr>
          <w:ilvl w:val="0"/>
          <w:numId w:val="10"/>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lastRenderedPageBreak/>
        <w:t>Профессиональная гигиена с применением аппарата «Пьезон мастер».</w:t>
      </w:r>
    </w:p>
    <w:p w14:paraId="7E116C00" w14:textId="77777777" w:rsidR="009B5B86" w:rsidRPr="009B5B86" w:rsidRDefault="009B5B86" w:rsidP="009B5B86">
      <w:pPr>
        <w:numPr>
          <w:ilvl w:val="0"/>
          <w:numId w:val="10"/>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Временное шинирование зубов системой «Риббонд» с использованием светоотверждающих материалов.</w:t>
      </w:r>
    </w:p>
    <w:p w14:paraId="7D692A71" w14:textId="77777777" w:rsidR="009B5B86" w:rsidRPr="009B5B86" w:rsidRDefault="009B5B86" w:rsidP="009B5B86">
      <w:pPr>
        <w:numPr>
          <w:ilvl w:val="0"/>
          <w:numId w:val="10"/>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Открытый и закрытый кюретаж.</w:t>
      </w:r>
    </w:p>
    <w:p w14:paraId="468E275D" w14:textId="77777777" w:rsidR="009B5B86" w:rsidRPr="009B5B86" w:rsidRDefault="009B5B86" w:rsidP="009B5B86">
      <w:pPr>
        <w:numPr>
          <w:ilvl w:val="0"/>
          <w:numId w:val="10"/>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Лечение заболеваний тканей пародонта аппаратом «Вектор».</w:t>
      </w:r>
    </w:p>
    <w:p w14:paraId="5688ED6E" w14:textId="77777777" w:rsidR="009B5B86" w:rsidRPr="009B5B86" w:rsidRDefault="009B5B86" w:rsidP="009B5B86">
      <w:pPr>
        <w:numPr>
          <w:ilvl w:val="0"/>
          <w:numId w:val="10"/>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Хирургическое лечение заболеваний тканей пародонта (лоскутные операции).</w:t>
      </w:r>
    </w:p>
    <w:p w14:paraId="5E097C36" w14:textId="77777777" w:rsidR="009B5B86" w:rsidRPr="009B5B86" w:rsidRDefault="009B5B86" w:rsidP="009B5B86">
      <w:pPr>
        <w:numPr>
          <w:ilvl w:val="0"/>
          <w:numId w:val="10"/>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Лечение заболеваний пародонта и слизистой оболочки полости рта. </w:t>
      </w:r>
    </w:p>
    <w:p w14:paraId="2CEF08FF"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b/>
          <w:bCs/>
          <w:color w:val="4D4D4D"/>
          <w:sz w:val="20"/>
          <w:szCs w:val="20"/>
          <w:lang w:eastAsia="ru-RU"/>
        </w:rPr>
        <w:t>Рентгенологическое обследование</w:t>
      </w:r>
      <w:r w:rsidRPr="009B5B86">
        <w:rPr>
          <w:rFonts w:ascii="Tahoma" w:eastAsia="Times New Roman" w:hAnsi="Tahoma" w:cs="Tahoma"/>
          <w:color w:val="4D4D4D"/>
          <w:sz w:val="20"/>
          <w:szCs w:val="20"/>
          <w:lang w:eastAsia="ru-RU"/>
        </w:rPr>
        <w:t> </w:t>
      </w:r>
    </w:p>
    <w:p w14:paraId="6938EF42" w14:textId="77777777" w:rsidR="009B5B86" w:rsidRPr="009B5B86" w:rsidRDefault="009B5B86" w:rsidP="009B5B86">
      <w:pPr>
        <w:numPr>
          <w:ilvl w:val="0"/>
          <w:numId w:val="11"/>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Рентгенологическое обследование с использованием современных аппаратов:</w:t>
      </w:r>
    </w:p>
    <w:p w14:paraId="483FA1E6" w14:textId="77777777" w:rsidR="009B5B86" w:rsidRPr="009B5B86" w:rsidRDefault="009B5B86" w:rsidP="009B5B86">
      <w:pPr>
        <w:numPr>
          <w:ilvl w:val="1"/>
          <w:numId w:val="11"/>
        </w:numPr>
        <w:shd w:val="clear" w:color="auto" w:fill="FFFFFF"/>
        <w:spacing w:before="100" w:beforeAutospacing="1" w:after="100" w:afterAutospacing="1" w:line="240" w:lineRule="auto"/>
        <w:ind w:left="1545"/>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Ортопантомография</w:t>
      </w:r>
    </w:p>
    <w:p w14:paraId="4C32D61C" w14:textId="77777777" w:rsidR="009B5B86" w:rsidRPr="009B5B86" w:rsidRDefault="009B5B86" w:rsidP="009B5B86">
      <w:pPr>
        <w:numPr>
          <w:ilvl w:val="1"/>
          <w:numId w:val="11"/>
        </w:numPr>
        <w:shd w:val="clear" w:color="auto" w:fill="FFFFFF"/>
        <w:spacing w:before="100" w:beforeAutospacing="1" w:after="100" w:afterAutospacing="1" w:line="240" w:lineRule="auto"/>
        <w:ind w:left="1545"/>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Радиовизиография</w:t>
      </w:r>
    </w:p>
    <w:p w14:paraId="554CDD0B" w14:textId="77777777" w:rsidR="009B5B86" w:rsidRPr="009B5B86" w:rsidRDefault="009B5B86" w:rsidP="009B5B86">
      <w:pPr>
        <w:numPr>
          <w:ilvl w:val="0"/>
          <w:numId w:val="12"/>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Прицельная внутриротовая рентгенография.</w:t>
      </w:r>
    </w:p>
    <w:p w14:paraId="00C8C5EB" w14:textId="77777777" w:rsidR="009B5B86" w:rsidRPr="009B5B86" w:rsidRDefault="009B5B86" w:rsidP="009B5B86">
      <w:pPr>
        <w:numPr>
          <w:ilvl w:val="0"/>
          <w:numId w:val="12"/>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Рентгенография височно-нижнечелюстного сустава. </w:t>
      </w:r>
    </w:p>
    <w:p w14:paraId="315D7075"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b/>
          <w:bCs/>
          <w:color w:val="4D4D4D"/>
          <w:sz w:val="20"/>
          <w:szCs w:val="20"/>
          <w:lang w:eastAsia="ru-RU"/>
        </w:rPr>
        <w:t>Хирургическая амбулаторная помощь</w:t>
      </w:r>
      <w:r w:rsidRPr="009B5B86">
        <w:rPr>
          <w:rFonts w:ascii="Tahoma" w:eastAsia="Times New Roman" w:hAnsi="Tahoma" w:cs="Tahoma"/>
          <w:color w:val="4D4D4D"/>
          <w:sz w:val="20"/>
          <w:szCs w:val="20"/>
          <w:lang w:eastAsia="ru-RU"/>
        </w:rPr>
        <w:t> </w:t>
      </w:r>
    </w:p>
    <w:p w14:paraId="68B01929" w14:textId="77777777" w:rsidR="009B5B86" w:rsidRPr="009B5B86" w:rsidRDefault="009B5B86" w:rsidP="009B5B86">
      <w:pPr>
        <w:numPr>
          <w:ilvl w:val="0"/>
          <w:numId w:val="1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 Удаление зубов: простое и сложное.</w:t>
      </w:r>
    </w:p>
    <w:p w14:paraId="46C22B60" w14:textId="77777777" w:rsidR="009B5B86" w:rsidRPr="009B5B86" w:rsidRDefault="009B5B86" w:rsidP="009B5B86">
      <w:pPr>
        <w:numPr>
          <w:ilvl w:val="0"/>
          <w:numId w:val="1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Резекция верхушки корня зуба, цистоэктомия с заполнением костной полости костнопластическими материалами.</w:t>
      </w:r>
    </w:p>
    <w:p w14:paraId="2206CC35" w14:textId="77777777" w:rsidR="009B5B86" w:rsidRPr="009B5B86" w:rsidRDefault="009B5B86" w:rsidP="009B5B86">
      <w:pPr>
        <w:numPr>
          <w:ilvl w:val="0"/>
          <w:numId w:val="1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Гемисекция, ампутация корня зуба.</w:t>
      </w:r>
    </w:p>
    <w:p w14:paraId="79D4C7EB" w14:textId="77777777" w:rsidR="009B5B86" w:rsidRPr="009B5B86" w:rsidRDefault="009B5B86" w:rsidP="009B5B86">
      <w:pPr>
        <w:numPr>
          <w:ilvl w:val="0"/>
          <w:numId w:val="1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Пластика уздечки у взрослых, вестибулопластика.</w:t>
      </w:r>
    </w:p>
    <w:p w14:paraId="73068B30" w14:textId="77777777" w:rsidR="009B5B86" w:rsidRPr="009B5B86" w:rsidRDefault="009B5B86" w:rsidP="009B5B86">
      <w:pPr>
        <w:numPr>
          <w:ilvl w:val="0"/>
          <w:numId w:val="1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Иссечение доброкачественных новообразований.</w:t>
      </w:r>
    </w:p>
    <w:p w14:paraId="5D16A45A" w14:textId="77777777" w:rsidR="009B5B86" w:rsidRPr="009B5B86" w:rsidRDefault="009B5B86" w:rsidP="009B5B86">
      <w:pPr>
        <w:numPr>
          <w:ilvl w:val="0"/>
          <w:numId w:val="1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Дентальная имплантация.</w:t>
      </w:r>
    </w:p>
    <w:p w14:paraId="48ABEA89" w14:textId="77777777" w:rsidR="009B5B86" w:rsidRPr="009B5B86" w:rsidRDefault="009B5B86" w:rsidP="009B5B86">
      <w:pPr>
        <w:numPr>
          <w:ilvl w:val="0"/>
          <w:numId w:val="1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Операция синус-лифтинг.</w:t>
      </w:r>
    </w:p>
    <w:p w14:paraId="06515B72" w14:textId="77777777" w:rsidR="009B5B86" w:rsidRPr="009B5B86" w:rsidRDefault="009B5B86" w:rsidP="009B5B86">
      <w:pPr>
        <w:numPr>
          <w:ilvl w:val="0"/>
          <w:numId w:val="1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Направленная регенерация костной ткани.</w:t>
      </w:r>
    </w:p>
    <w:p w14:paraId="7A2DD770" w14:textId="77777777" w:rsidR="009B5B86" w:rsidRPr="009B5B86" w:rsidRDefault="009B5B86" w:rsidP="009B5B86">
      <w:pPr>
        <w:numPr>
          <w:ilvl w:val="0"/>
          <w:numId w:val="1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Плазмолифтинг. </w:t>
      </w:r>
    </w:p>
    <w:p w14:paraId="4BAED847" w14:textId="77777777" w:rsidR="009B5B86" w:rsidRPr="009B5B86" w:rsidRDefault="009B5B86" w:rsidP="009B5B86">
      <w:pPr>
        <w:numPr>
          <w:ilvl w:val="0"/>
          <w:numId w:val="1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Удаление ретинированных, дистопированных и сверхкомплектных зубов.</w:t>
      </w:r>
    </w:p>
    <w:p w14:paraId="0DABE78D" w14:textId="77777777" w:rsidR="009B5B86" w:rsidRPr="009B5B86" w:rsidRDefault="009B5B86" w:rsidP="009B5B86">
      <w:pPr>
        <w:numPr>
          <w:ilvl w:val="0"/>
          <w:numId w:val="1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Иссечение капюшона.</w:t>
      </w:r>
    </w:p>
    <w:p w14:paraId="16DEB1D7" w14:textId="77777777" w:rsidR="009B5B86" w:rsidRPr="009B5B86" w:rsidRDefault="009B5B86" w:rsidP="009B5B86">
      <w:pPr>
        <w:numPr>
          <w:ilvl w:val="0"/>
          <w:numId w:val="1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Шинирование при переломах челюстей.</w:t>
      </w:r>
    </w:p>
    <w:p w14:paraId="78593F9F" w14:textId="77777777" w:rsidR="009B5B86" w:rsidRPr="009B5B86" w:rsidRDefault="009B5B86" w:rsidP="009B5B86">
      <w:pPr>
        <w:numPr>
          <w:ilvl w:val="0"/>
          <w:numId w:val="1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Биопсия.</w:t>
      </w:r>
    </w:p>
    <w:p w14:paraId="12EAB1A6" w14:textId="77777777" w:rsidR="009B5B86" w:rsidRPr="009B5B86" w:rsidRDefault="009B5B86" w:rsidP="009B5B86">
      <w:pPr>
        <w:numPr>
          <w:ilvl w:val="0"/>
          <w:numId w:val="1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Лечение заболеваний верхне-челюстного сустава.</w:t>
      </w:r>
    </w:p>
    <w:p w14:paraId="50ADDC95" w14:textId="77777777" w:rsidR="009B5B86" w:rsidRPr="009B5B86" w:rsidRDefault="009B5B86" w:rsidP="009B5B86">
      <w:pPr>
        <w:numPr>
          <w:ilvl w:val="0"/>
          <w:numId w:val="13"/>
        </w:numPr>
        <w:shd w:val="clear" w:color="auto" w:fill="FFFFFF"/>
        <w:spacing w:before="100" w:beforeAutospacing="1" w:after="100" w:afterAutospacing="1"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Вправление вывиха зубов с наложением шин. </w:t>
      </w:r>
    </w:p>
    <w:p w14:paraId="38F43192"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b/>
          <w:bCs/>
          <w:color w:val="4D4D4D"/>
          <w:sz w:val="20"/>
          <w:szCs w:val="20"/>
          <w:lang w:eastAsia="ru-RU"/>
        </w:rPr>
        <w:t>Обезболивание</w:t>
      </w:r>
      <w:r w:rsidRPr="009B5B86">
        <w:rPr>
          <w:rFonts w:ascii="Tahoma" w:eastAsia="Times New Roman" w:hAnsi="Tahoma" w:cs="Tahoma"/>
          <w:color w:val="4D4D4D"/>
          <w:sz w:val="20"/>
          <w:szCs w:val="20"/>
          <w:lang w:eastAsia="ru-RU"/>
        </w:rPr>
        <w:t> </w:t>
      </w:r>
    </w:p>
    <w:p w14:paraId="0B1E8808" w14:textId="77777777" w:rsidR="009B5B86" w:rsidRPr="009B5B86" w:rsidRDefault="009B5B86" w:rsidP="009B5B86">
      <w:pPr>
        <w:numPr>
          <w:ilvl w:val="0"/>
          <w:numId w:val="14"/>
        </w:numPr>
        <w:shd w:val="clear" w:color="auto" w:fill="FFFFFF"/>
        <w:spacing w:before="100" w:beforeAutospacing="1" w:after="100" w:afterAutospacing="1" w:line="240" w:lineRule="auto"/>
        <w:ind w:left="825"/>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Местная анестезия с применением импортных анестетиков:</w:t>
      </w:r>
    </w:p>
    <w:p w14:paraId="2D555427" w14:textId="77777777" w:rsidR="009B5B86" w:rsidRPr="009B5B86" w:rsidRDefault="009B5B86" w:rsidP="009B5B86">
      <w:pPr>
        <w:numPr>
          <w:ilvl w:val="1"/>
          <w:numId w:val="14"/>
        </w:numPr>
        <w:shd w:val="clear" w:color="auto" w:fill="FFFFFF"/>
        <w:spacing w:before="100" w:beforeAutospacing="1" w:after="100" w:afterAutospacing="1" w:line="240" w:lineRule="auto"/>
        <w:ind w:left="2370"/>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проводниковая анестезия;</w:t>
      </w:r>
    </w:p>
    <w:p w14:paraId="3D8A2D51" w14:textId="77777777" w:rsidR="009B5B86" w:rsidRPr="009B5B86" w:rsidRDefault="009B5B86" w:rsidP="009B5B86">
      <w:pPr>
        <w:numPr>
          <w:ilvl w:val="1"/>
          <w:numId w:val="14"/>
        </w:numPr>
        <w:shd w:val="clear" w:color="auto" w:fill="FFFFFF"/>
        <w:spacing w:before="100" w:beforeAutospacing="1" w:after="100" w:afterAutospacing="1" w:line="240" w:lineRule="auto"/>
        <w:ind w:left="2370"/>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инфильтрационная анестезия;</w:t>
      </w:r>
    </w:p>
    <w:p w14:paraId="78F94B66" w14:textId="77777777" w:rsidR="009B5B86" w:rsidRPr="009B5B86" w:rsidRDefault="009B5B86" w:rsidP="009B5B86">
      <w:pPr>
        <w:numPr>
          <w:ilvl w:val="1"/>
          <w:numId w:val="14"/>
        </w:numPr>
        <w:shd w:val="clear" w:color="auto" w:fill="FFFFFF"/>
        <w:spacing w:before="100" w:beforeAutospacing="1" w:after="100" w:afterAutospacing="1" w:line="240" w:lineRule="auto"/>
        <w:ind w:left="2370"/>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аппликационная анестезия. </w:t>
      </w:r>
    </w:p>
    <w:p w14:paraId="0ECE7321"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b/>
          <w:bCs/>
          <w:color w:val="4D4D4D"/>
          <w:sz w:val="20"/>
          <w:szCs w:val="20"/>
          <w:lang w:eastAsia="ru-RU"/>
        </w:rPr>
        <w:t>Зубопротезирование</w:t>
      </w:r>
      <w:r w:rsidRPr="009B5B86">
        <w:rPr>
          <w:rFonts w:ascii="Tahoma" w:eastAsia="Times New Roman" w:hAnsi="Tahoma" w:cs="Tahoma"/>
          <w:color w:val="4D4D4D"/>
          <w:sz w:val="20"/>
          <w:szCs w:val="20"/>
          <w:lang w:eastAsia="ru-RU"/>
        </w:rPr>
        <w:t> </w:t>
      </w:r>
    </w:p>
    <w:p w14:paraId="21238232" w14:textId="77777777" w:rsidR="009B5B86" w:rsidRPr="009B5B86" w:rsidRDefault="009B5B86" w:rsidP="009B5B86">
      <w:pPr>
        <w:numPr>
          <w:ilvl w:val="0"/>
          <w:numId w:val="15"/>
        </w:numPr>
        <w:shd w:val="clear" w:color="auto" w:fill="FFFFFF"/>
        <w:spacing w:before="100" w:beforeAutospacing="1" w:after="100" w:afterAutospacing="1" w:line="240" w:lineRule="auto"/>
        <w:ind w:left="825"/>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Зубное протезирование (за исключением лиц, имеющих льготы в соответствии с Законодательством Российской Федерации) .</w:t>
      </w:r>
    </w:p>
    <w:p w14:paraId="6A467D65" w14:textId="77777777" w:rsidR="009B5B86" w:rsidRPr="009B5B86" w:rsidRDefault="009B5B86" w:rsidP="009B5B86">
      <w:pPr>
        <w:shd w:val="clear" w:color="auto" w:fill="FFFFFF"/>
        <w:spacing w:before="100" w:beforeAutospacing="1" w:after="300" w:line="240" w:lineRule="auto"/>
        <w:rPr>
          <w:rFonts w:ascii="Tahoma" w:eastAsia="Times New Roman" w:hAnsi="Tahoma" w:cs="Tahoma"/>
          <w:color w:val="4D4D4D"/>
          <w:sz w:val="20"/>
          <w:szCs w:val="20"/>
          <w:lang w:eastAsia="ru-RU"/>
        </w:rPr>
      </w:pPr>
      <w:r w:rsidRPr="009B5B86">
        <w:rPr>
          <w:rFonts w:ascii="Tahoma" w:eastAsia="Times New Roman" w:hAnsi="Tahoma" w:cs="Tahoma"/>
          <w:color w:val="4D4D4D"/>
          <w:sz w:val="20"/>
          <w:szCs w:val="20"/>
          <w:lang w:eastAsia="ru-RU"/>
        </w:rPr>
        <w:t>В том числе рентгенологическое исследование перед протезированием полости рта .  </w:t>
      </w:r>
    </w:p>
    <w:p w14:paraId="6CCE3AD6" w14:textId="77777777" w:rsidR="00C477A6" w:rsidRDefault="00C477A6">
      <w:bookmarkStart w:id="0" w:name="_GoBack"/>
      <w:bookmarkEnd w:id="0"/>
    </w:p>
    <w:sectPr w:rsidR="00C47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47D"/>
    <w:multiLevelType w:val="multilevel"/>
    <w:tmpl w:val="86CC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467E9"/>
    <w:multiLevelType w:val="multilevel"/>
    <w:tmpl w:val="2D6024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470EF"/>
    <w:multiLevelType w:val="multilevel"/>
    <w:tmpl w:val="9172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E2843"/>
    <w:multiLevelType w:val="multilevel"/>
    <w:tmpl w:val="9D22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71BB5"/>
    <w:multiLevelType w:val="multilevel"/>
    <w:tmpl w:val="332A49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2674F"/>
    <w:multiLevelType w:val="multilevel"/>
    <w:tmpl w:val="FEEA1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720AFA"/>
    <w:multiLevelType w:val="multilevel"/>
    <w:tmpl w:val="97BA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294A81"/>
    <w:multiLevelType w:val="multilevel"/>
    <w:tmpl w:val="1B1A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02697"/>
    <w:multiLevelType w:val="multilevel"/>
    <w:tmpl w:val="6736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35232D"/>
    <w:multiLevelType w:val="multilevel"/>
    <w:tmpl w:val="479E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847CE2"/>
    <w:multiLevelType w:val="multilevel"/>
    <w:tmpl w:val="8870B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495B58"/>
    <w:multiLevelType w:val="multilevel"/>
    <w:tmpl w:val="2D7C3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76600"/>
    <w:multiLevelType w:val="multilevel"/>
    <w:tmpl w:val="B3BA9A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E14800"/>
    <w:multiLevelType w:val="multilevel"/>
    <w:tmpl w:val="DBC8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F46146"/>
    <w:multiLevelType w:val="multilevel"/>
    <w:tmpl w:val="31FC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0"/>
  </w:num>
  <w:num w:numId="4">
    <w:abstractNumId w:val="13"/>
  </w:num>
  <w:num w:numId="5">
    <w:abstractNumId w:val="2"/>
  </w:num>
  <w:num w:numId="6">
    <w:abstractNumId w:val="8"/>
  </w:num>
  <w:num w:numId="7">
    <w:abstractNumId w:val="6"/>
  </w:num>
  <w:num w:numId="8">
    <w:abstractNumId w:val="11"/>
  </w:num>
  <w:num w:numId="9">
    <w:abstractNumId w:val="1"/>
  </w:num>
  <w:num w:numId="10">
    <w:abstractNumId w:val="9"/>
  </w:num>
  <w:num w:numId="11">
    <w:abstractNumId w:val="12"/>
  </w:num>
  <w:num w:numId="12">
    <w:abstractNumId w:val="10"/>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97"/>
    <w:rsid w:val="009B5B86"/>
    <w:rsid w:val="00B31F97"/>
    <w:rsid w:val="00C47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84B27-3133-4A31-9ACB-F8206515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B5B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B5B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5B8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B5B8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B5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5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9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3742</Words>
  <Characters>21336</Characters>
  <Application>Microsoft Office Word</Application>
  <DocSecurity>0</DocSecurity>
  <Lines>177</Lines>
  <Paragraphs>50</Paragraphs>
  <ScaleCrop>false</ScaleCrop>
  <Company/>
  <LinksUpToDate>false</LinksUpToDate>
  <CharactersWithSpaces>25028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2019-06-27T03:51:00Z</dcterms:created>
  <dcterms:modified xsi:type="dcterms:W3CDTF">2019-06-27T03:51:00Z</dcterms:modified>
</cp:coreProperties>
</file>