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FB" w:rsidRPr="007A40FB" w:rsidRDefault="007A40FB" w:rsidP="007A40FB">
      <w:pPr>
        <w:spacing w:before="75" w:after="225" w:line="240" w:lineRule="atLeast"/>
        <w:ind w:left="150" w:right="150"/>
        <w:outlineLvl w:val="1"/>
        <w:rPr>
          <w:rFonts w:ascii="Arial" w:eastAsia="Times New Roman" w:hAnsi="Arial" w:cs="Arial"/>
          <w:b/>
          <w:bCs/>
          <w:color w:val="1D3C4E"/>
          <w:sz w:val="30"/>
          <w:szCs w:val="30"/>
          <w:lang w:eastAsia="ru-RU"/>
        </w:rPr>
      </w:pPr>
      <w:r w:rsidRPr="007A40FB">
        <w:rPr>
          <w:rFonts w:ascii="Arial" w:eastAsia="Times New Roman" w:hAnsi="Arial" w:cs="Arial"/>
          <w:b/>
          <w:bCs/>
          <w:color w:val="1D3C4E"/>
          <w:sz w:val="30"/>
          <w:szCs w:val="30"/>
          <w:lang w:eastAsia="ru-RU"/>
        </w:rPr>
        <w:t>Правила внутреннего распорядка для пациентов</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Общие положения</w:t>
      </w:r>
    </w:p>
    <w:p w:rsidR="007A40FB" w:rsidRPr="007A40FB" w:rsidRDefault="007A40FB" w:rsidP="007A40FB">
      <w:pPr>
        <w:spacing w:before="180" w:after="180" w:line="240" w:lineRule="auto"/>
        <w:jc w:val="both"/>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 </w:t>
      </w:r>
      <w:r w:rsidRPr="007A40FB">
        <w:rPr>
          <w:rFonts w:ascii="Arial" w:eastAsia="Times New Roman" w:hAnsi="Arial" w:cs="Arial"/>
          <w:color w:val="000000"/>
          <w:sz w:val="21"/>
          <w:szCs w:val="21"/>
          <w:lang w:eastAsia="ru-RU"/>
        </w:rPr>
        <w:t>1.Правила внутреннего распорядка лечебного учреждения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(далее - "учреждение"), а также иные вопросы, возникающие между участниками правоотношений - пациентом (его представителем) и учреждением.</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2.Настоящие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3.В помещениях учреждения и его структурных подразделений запрещается: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нахождение в верхней одежде, без сменной обуви (или бахил);</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курение в зданиях и помещениях учреждения, за исключением специально отведенных для этого мест;</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распитие спиртных напитков; употребление наркотических средств, психотропных и токсических веществ;</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пользование служебными телефонами.</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4.При обращении за медицинской помощью в учреждение и его структурные подразделения пациент обязан:</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соблюдать внутренний распорядок работы учреждения, тишину, чистоту и порядок;</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выполнять требования и предписания лечащего врача;</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соблюдать рекомендуемую врачом диету;</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сотрудничать с лечащим врачом на всех этапах оказания медицинской помощи;</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уважительно относиться к медицинскому персоналу, проявлять доброжелательное и вежливое отношение к другим пациентам;</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предупреждать медсестру в случае необходимости выхода за территорию учреждения (отделения);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бережно относиться к имуществу учреждения и других пациентов.</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5.В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lastRenderedPageBreak/>
        <w:t>6.За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7.Нарушением считается: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грубое или неуважительное отношение к персоналу;</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неявка или несвоевременная явка на прием к врачу или на процедуру;</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несоблюдение требований и рекомендаций врача;</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прием лекарственных препаратов по собственному усмотрению;</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самовольное оставление учреждения до завершения курса лечения;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одновременное лечение в другом учреждении без ведома и разрешения лечащего врача;</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отказ от направления или несвоевременная явка на ВКК или ВТЭК. </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Особенности внутреннего распорядка учреждения</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при оказании амбулаторно-поликлинической медицинской помощи</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8.В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9.В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10.При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так и по телефону. При первичном обращении в регистратуре на пациента заводится медицинская карта амбулаторного больного.</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11.Информацию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12.Направление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13.При амбулаторном лечении (обследовании) пациент, в том числе, обязан: являться на прием к врачу в назначенные дни и часы; соблюдать лечебно-охранительный режим, предписанный лечащим врачом. </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Особенности внутреннего распорядка учреждения</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при оказании стационарной медицинской помощи</w:t>
      </w:r>
    </w:p>
    <w:p w:rsidR="007A40FB" w:rsidRPr="007A40FB" w:rsidRDefault="007A40FB" w:rsidP="007A40FB">
      <w:pPr>
        <w:spacing w:before="180" w:after="180" w:line="240" w:lineRule="auto"/>
        <w:jc w:val="both"/>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 xml:space="preserve">14.В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w:t>
      </w:r>
      <w:r w:rsidRPr="007A40FB">
        <w:rPr>
          <w:rFonts w:ascii="Arial" w:eastAsia="Times New Roman" w:hAnsi="Arial" w:cs="Arial"/>
          <w:color w:val="000000"/>
          <w:sz w:val="21"/>
          <w:szCs w:val="21"/>
          <w:lang w:eastAsia="ru-RU"/>
        </w:rPr>
        <w:lastRenderedPageBreak/>
        <w:t>неотложной медицинской помощи, а также больные по жизненным показаниям без направления организаций здравоохранения.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15.Прием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16.В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17.При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18.При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19.Самовольное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Arial" w:eastAsia="Times New Roman" w:hAnsi="Arial" w:cs="Arial"/>
          <w:color w:val="000000"/>
          <w:sz w:val="21"/>
          <w:szCs w:val="21"/>
          <w:lang w:eastAsia="ru-RU"/>
        </w:rPr>
        <w:t>20.Выписка пациентов производится лечащим врачом по согласованию с заведующим отделением стационара. </w:t>
      </w:r>
    </w:p>
    <w:p w:rsidR="007A40FB" w:rsidRPr="007A40FB" w:rsidRDefault="007A40FB" w:rsidP="007A40FB">
      <w:pPr>
        <w:spacing w:before="180" w:after="180" w:line="240" w:lineRule="auto"/>
        <w:jc w:val="center"/>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Ответственность</w:t>
      </w:r>
    </w:p>
    <w:p w:rsidR="007A40FB" w:rsidRPr="007A40FB" w:rsidRDefault="007A40FB" w:rsidP="007A40FB">
      <w:pPr>
        <w:spacing w:before="180" w:after="180" w:line="240" w:lineRule="auto"/>
        <w:jc w:val="both"/>
        <w:rPr>
          <w:rFonts w:ascii="Arial" w:eastAsia="Times New Roman" w:hAnsi="Arial" w:cs="Arial"/>
          <w:color w:val="000000"/>
          <w:sz w:val="21"/>
          <w:szCs w:val="21"/>
          <w:lang w:eastAsia="ru-RU"/>
        </w:rPr>
      </w:pPr>
      <w:r w:rsidRPr="007A40FB">
        <w:rPr>
          <w:rFonts w:ascii="Arial" w:eastAsia="Times New Roman" w:hAnsi="Arial" w:cs="Arial"/>
          <w:b/>
          <w:bCs/>
          <w:color w:val="000000"/>
          <w:sz w:val="21"/>
          <w:szCs w:val="21"/>
          <w:lang w:eastAsia="ru-RU"/>
        </w:rPr>
        <w:t> </w:t>
      </w:r>
      <w:r w:rsidRPr="007A40FB">
        <w:rPr>
          <w:rFonts w:ascii="Arial" w:eastAsia="Times New Roman" w:hAnsi="Arial" w:cs="Arial"/>
          <w:color w:val="000000"/>
          <w:sz w:val="21"/>
          <w:szCs w:val="21"/>
          <w:lang w:eastAsia="ru-RU"/>
        </w:rPr>
        <w:t>21.Нарушение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7A40FB" w:rsidRPr="007A40FB" w:rsidRDefault="007A40FB" w:rsidP="007A40FB">
      <w:pPr>
        <w:spacing w:before="180" w:after="180" w:line="240" w:lineRule="auto"/>
        <w:rPr>
          <w:rFonts w:ascii="Arial" w:eastAsia="Times New Roman" w:hAnsi="Arial" w:cs="Arial"/>
          <w:color w:val="000000"/>
          <w:sz w:val="21"/>
          <w:szCs w:val="21"/>
          <w:lang w:eastAsia="ru-RU"/>
        </w:rPr>
      </w:pPr>
      <w:r w:rsidRPr="007A40FB">
        <w:rPr>
          <w:rFonts w:ascii="Calibri" w:eastAsia="Times New Roman" w:hAnsi="Calibri" w:cs="Calibri"/>
          <w:color w:val="000000"/>
          <w:sz w:val="27"/>
          <w:szCs w:val="27"/>
          <w:lang w:eastAsia="ru-RU"/>
        </w:rPr>
        <w:t> </w:t>
      </w:r>
    </w:p>
    <w:p w:rsidR="00EB0515" w:rsidRDefault="00EB0515">
      <w:bookmarkStart w:id="0" w:name="_GoBack"/>
      <w:bookmarkEnd w:id="0"/>
    </w:p>
    <w:sectPr w:rsidR="00EB0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83"/>
    <w:rsid w:val="001C7D83"/>
    <w:rsid w:val="007A40FB"/>
    <w:rsid w:val="00EB0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10199-7106-4A77-B396-3DC66228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40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0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A4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2637">
      <w:bodyDiv w:val="1"/>
      <w:marLeft w:val="0"/>
      <w:marRight w:val="0"/>
      <w:marTop w:val="0"/>
      <w:marBottom w:val="0"/>
      <w:divBdr>
        <w:top w:val="none" w:sz="0" w:space="0" w:color="auto"/>
        <w:left w:val="none" w:sz="0" w:space="0" w:color="auto"/>
        <w:bottom w:val="none" w:sz="0" w:space="0" w:color="auto"/>
        <w:right w:val="none" w:sz="0" w:space="0" w:color="auto"/>
      </w:divBdr>
      <w:divsChild>
        <w:div w:id="139751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2019-11-01T06:32:00Z</dcterms:created>
  <dcterms:modified xsi:type="dcterms:W3CDTF">2019-11-01T06:32:00Z</dcterms:modified>
</cp:coreProperties>
</file>