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МЕДИЦИНСКАЯ ПОМОЩЬ В СИСТЕМЕ ОМС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 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606060"/>
          <w:sz w:val="21"/>
          <w:szCs w:val="21"/>
          <w:bdr w:val="none" w:sz="0" w:space="0" w:color="auto" w:frame="1"/>
          <w:lang w:eastAsia="ru-RU"/>
        </w:rPr>
        <w:t>Система обязательного медицинского страхования (ОМС) создана с целью обеспечения прав граждан на получение бесплатной медицинской помощи, закрепленных в статье 41 Конституции Российской Федерации.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606060"/>
          <w:sz w:val="21"/>
          <w:szCs w:val="21"/>
          <w:bdr w:val="none" w:sz="0" w:space="0" w:color="auto" w:frame="1"/>
          <w:lang w:eastAsia="ru-RU"/>
        </w:rPr>
        <w:t>ОМС является составной частью государственного социального страхования и обеспечивает всем гражданам РФ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 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606060"/>
          <w:sz w:val="21"/>
          <w:szCs w:val="21"/>
          <w:bdr w:val="none" w:sz="0" w:space="0" w:color="auto" w:frame="1"/>
          <w:lang w:eastAsia="ru-RU"/>
        </w:rPr>
        <w:t>Приказом Министерства здравоохранения и социального развития Российской Федерации от 28 февраля 2011 г. N 158н утверждены "Правила обязательного медицинского страхования", регулирующие правоотношения субъектов и участников обязательного медицинского страхования при реализации Федерального закона «Об обязательном медицинском страховании в Российской Федерации»,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 </w:t>
      </w:r>
    </w:p>
    <w:p w:rsidR="004614C8" w:rsidRPr="004614C8" w:rsidRDefault="004614C8" w:rsidP="004614C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606060"/>
          <w:sz w:val="21"/>
          <w:szCs w:val="21"/>
          <w:u w:val="single"/>
          <w:bdr w:val="none" w:sz="0" w:space="0" w:color="auto" w:frame="1"/>
          <w:lang w:eastAsia="ru-RU"/>
        </w:rPr>
        <w:t>Правила определяют: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выбора (замены) страховой медицинской организации застрахованным лицом;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единые требования к полису обязательного медицинского страхования;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выдачи полиса обязательного медицинского страхования и временного свидетельства застрахованному лицу;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ведения реестра страховых медицинских организаций, осуществляющих деятельность в сфере обязательного медицинского страхования;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ведения реестра медицинских организаций, осуществляющих деятельность в сфере обязательного медицинского страхования;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направления территориальным фондом сведений об оплате расходов за оказанную медицинскую помощь застрахованному лицу в связи с причинением вреда здоровью вследствие тяжелого несчастного случая на производстве;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оплаты медицинской помощи по обязательному медицинскому страхованию;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осуществления расчетов за медицинскую помощь, оказанную застрахованным лицам за пределами субъекта Российской Федерации, на территории которого выдан страховой медицинский полис обязательного медицинского страхования;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методику формирования тарифов на оплату медицинской помощи по обязательному медицинскому страхованию;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положение о Комиссии по разработке территориальной программы обязательного медицинского страхования в субъекте Российской Федерации;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t>порядок оказания видов медицинской помощи, установленных базовой программой обязательного медицинского страхования застрахованным лицам, за счет средств обязательного медицинского страхования в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Федерации;</w:t>
      </w:r>
    </w:p>
    <w:p w:rsidR="004614C8" w:rsidRPr="004614C8" w:rsidRDefault="004614C8" w:rsidP="004614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38385"/>
          <w:sz w:val="21"/>
          <w:szCs w:val="21"/>
          <w:lang w:eastAsia="ru-RU"/>
        </w:rPr>
      </w:pPr>
      <w:r w:rsidRPr="004614C8">
        <w:rPr>
          <w:rFonts w:ascii="Verdana" w:eastAsia="Times New Roman" w:hAnsi="Verdana" w:cs="Arial"/>
          <w:color w:val="838385"/>
          <w:sz w:val="21"/>
          <w:szCs w:val="21"/>
          <w:bdr w:val="none" w:sz="0" w:space="0" w:color="auto" w:frame="1"/>
          <w:lang w:eastAsia="ru-RU"/>
        </w:rPr>
        <w:lastRenderedPageBreak/>
        <w:t>требования к размещению страховыми медицинскими организациями информации в информационно - коммуникационной сети и опубликованию в средствах массовой информации</w:t>
      </w:r>
    </w:p>
    <w:p w:rsidR="004B5E85" w:rsidRDefault="004B5E85">
      <w:bookmarkStart w:id="0" w:name="_GoBack"/>
      <w:bookmarkEnd w:id="0"/>
    </w:p>
    <w:sectPr w:rsidR="004B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576C"/>
    <w:multiLevelType w:val="multilevel"/>
    <w:tmpl w:val="010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1"/>
    <w:rsid w:val="004614C8"/>
    <w:rsid w:val="004B5E85"/>
    <w:rsid w:val="008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ECDC-DCD3-4969-A197-6FBD731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2019-07-26T05:26:00Z</dcterms:created>
  <dcterms:modified xsi:type="dcterms:W3CDTF">2019-07-26T05:26:00Z</dcterms:modified>
</cp:coreProperties>
</file>