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F79BD"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b/>
          <w:bCs/>
          <w:color w:val="323C3C"/>
        </w:rPr>
        <w:t>Правила подготовки пациента к забору крови</w:t>
      </w:r>
    </w:p>
    <w:p w14:paraId="1D7E2759"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1. 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w:t>
      </w:r>
    </w:p>
    <w:p w14:paraId="0BB83317"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Желательно за 1-2 дня до обследования исключить из рациона жирное, жареное и алкоголь. Если накануне состоялось застолье – необходимо перенести лабораторное исследование на 1-2 дня.</w:t>
      </w:r>
    </w:p>
    <w:p w14:paraId="348C9DD9"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2. За час до взятия крови необходимо воздержаться от курения.</w:t>
      </w:r>
    </w:p>
    <w:p w14:paraId="119052EB"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3. 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14:paraId="68C9C6FA"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4. Поскольку содержание многих аналитов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w:t>
      </w:r>
    </w:p>
    <w:p w14:paraId="1FE35B36"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5. 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14:paraId="702ED9CA"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6. Кровь не следует сдавать после рентгенографии, ректального исследования или физиотерапевтических процедур.</w:t>
      </w:r>
    </w:p>
    <w:p w14:paraId="50661CE8"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color w:val="323C3C"/>
        </w:rPr>
        <w:t> </w:t>
      </w:r>
    </w:p>
    <w:p w14:paraId="786FDA4D"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b/>
          <w:bCs/>
          <w:color w:val="323C3C"/>
        </w:rPr>
        <w:t>Правила подготовки пациента к сбору мокроты</w:t>
      </w:r>
    </w:p>
    <w:p w14:paraId="7616BCFF"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14:paraId="615D7ABF"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Предварительно пациент должен прополоскать рот и глотку кипяченой водой, почистить зубы.</w:t>
      </w:r>
    </w:p>
    <w:p w14:paraId="5A3AD1D1"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b/>
          <w:bCs/>
          <w:color w:val="323C3C"/>
        </w:rPr>
        <w:t>Правила подготовки пациента к сбору мочи</w:t>
      </w:r>
    </w:p>
    <w:p w14:paraId="1D90365D"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Общий анализ мочи</w:t>
      </w:r>
    </w:p>
    <w:p w14:paraId="408255CB"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Необходимо собрать первую утреннюю концентрированную порцию мочи, получаемую сразу после сна, натощак, и, при свободном мочеиспускании.</w:t>
      </w:r>
    </w:p>
    <w:p w14:paraId="63221593"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Емкость для сбора мочи должна быть сухой и чистой.</w:t>
      </w:r>
    </w:p>
    <w:p w14:paraId="2DA29786"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lastRenderedPageBreak/>
        <w:t>Перед сбором мочи проводят тщательный туалет наружных половых органов, промыв их под душем с мылом, чтобы в мочу не попали выделения из них.</w:t>
      </w:r>
    </w:p>
    <w:p w14:paraId="519BB177"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Мочу нельзя сдавать во время менструального цикла. Анализ можно проводить через 2 дня после его окончания.</w:t>
      </w:r>
    </w:p>
    <w:p w14:paraId="5CF40E80"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Анализ мочи по Нечипоренко</w:t>
      </w:r>
    </w:p>
    <w:p w14:paraId="19DD3066"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После тщательного туалета наружных половых органов необходимо собрать среднюю порцию утренней мочи.</w:t>
      </w:r>
    </w:p>
    <w:p w14:paraId="5596821C"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Для этого сначала мочитесь в унитаз, затем в чистую сухую емкость, остатки мочи в унитаз.</w:t>
      </w:r>
    </w:p>
    <w:p w14:paraId="0A0A49D6"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Суточная порция мочи</w:t>
      </w:r>
    </w:p>
    <w:p w14:paraId="47BF4C2A"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w:t>
      </w:r>
    </w:p>
    <w:p w14:paraId="10D9D4A8"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Анализ мочи по Зимницкому</w:t>
      </w:r>
    </w:p>
    <w:p w14:paraId="0FBFEC01"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Первая утренняя порция мочи для исследования не нужна, поэтому пациент мочится в унитаз.</w:t>
      </w:r>
    </w:p>
    <w:p w14:paraId="50CD93F7"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Затем в течение каждых 3-х часов моча собирается в отдельную чистую сухую емкость.</w:t>
      </w:r>
    </w:p>
    <w:p w14:paraId="79B24E02"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Для этого накануне пациент подписывает емкости:</w:t>
      </w:r>
    </w:p>
    <w:p w14:paraId="4867966A"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 первая порция – 6ч – 9ч</w:t>
      </w:r>
    </w:p>
    <w:p w14:paraId="49024BBB"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 вторая порция – 9ч – 12ч</w:t>
      </w:r>
    </w:p>
    <w:p w14:paraId="78201BFF"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 третья порция – 12ч – 15ч</w:t>
      </w:r>
    </w:p>
    <w:p w14:paraId="02DF0864"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 четвертая порция – 15ч – 18ч</w:t>
      </w:r>
    </w:p>
    <w:p w14:paraId="41519675"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 пятая порция – 18ч – 21ч</w:t>
      </w:r>
    </w:p>
    <w:p w14:paraId="7205CDD6"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 шестая порция – 21ч – 24ч</w:t>
      </w:r>
    </w:p>
    <w:p w14:paraId="63B67896"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 седьмая порция – 24ч – 3ч</w:t>
      </w:r>
    </w:p>
    <w:p w14:paraId="6A3CF76B"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 восьмая порция – 3ч – 6ч. это утренняя порция мочи следующего дня.</w:t>
      </w:r>
    </w:p>
    <w:p w14:paraId="3FECB769"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lastRenderedPageBreak/>
        <w:t>Все восемь емкостей доставляются в лабораторию, даже те емкости, где не было мочи.</w:t>
      </w:r>
    </w:p>
    <w:p w14:paraId="7745146D"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b/>
          <w:bCs/>
          <w:color w:val="323C3C"/>
        </w:rPr>
        <w:t>Правила подготовки пациента к сбору кала</w:t>
      </w:r>
    </w:p>
    <w:p w14:paraId="302D9F45"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Исследование кала на яйца гельминтов и простейших</w:t>
      </w:r>
    </w:p>
    <w:p w14:paraId="6143F5B4"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t 3-5 С, в чистой сухой ёмкости.</w:t>
      </w:r>
    </w:p>
    <w:p w14:paraId="0735D9DA"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Исследование кала на скрытую кровь</w:t>
      </w:r>
    </w:p>
    <w:p w14:paraId="37F34368"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Применяется для выявления скрытого кровотечения из органов желудочно-кишечного тракта. 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 Исключить из лечения на период подготовки (и предупредить об этом больного) препараты, содержащие микроэлементы железа, йод и брома, витамин С, аспирин, кетазон.</w:t>
      </w:r>
    </w:p>
    <w:p w14:paraId="0A6DC400"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Исследование нельзя проводить пациентам страдающих диареей (поносом) и женщинам во время менструации.</w:t>
      </w:r>
    </w:p>
    <w:p w14:paraId="3004F7F6"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Рекомендуется принимать пищу, содержащую фрукты, овощи и чёрный хлеб.</w:t>
      </w:r>
    </w:p>
    <w:p w14:paraId="49A9688A"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Исследование кала на копрологию</w:t>
      </w:r>
    </w:p>
    <w:p w14:paraId="031C5D9D"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Исследовать кал надо не позднее 8-12 часов после дефекации, а до этого его следует хранить при t 3-5 С. Собирать кал надо в чистую сухую посуду. Следует избегать примеси к испражнениям мочи, выделяемого половых органов и других веществ, в том числе лекарственных. Надо отменить медикаменты, примеси которые мешают микроскопическому исследованию и влияют на внешний вид каловых масс, а также усиливают перистальтику кишечника. Это все слабительные, ваго - и симпатикотропные средства, каолин, бария сульфат, препараты висмута, железа, ферментные препараты и другие препараты, влияющие на процессы переваривания и всасывания, ректальные свечи на жировой основе.</w:t>
      </w:r>
    </w:p>
    <w:p w14:paraId="723FFD97"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Нельзя направлять на исследование после клизмы, рентгенологического исследования желудка и кишечника (примесь бария).</w:t>
      </w:r>
    </w:p>
    <w:p w14:paraId="1BF0747C"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b/>
          <w:bCs/>
          <w:color w:val="323C3C"/>
        </w:rPr>
        <w:t>Правила подготовки пациента к рентгенографии, рентгеноскопии, флюорографии (ФГЛ)</w:t>
      </w:r>
    </w:p>
    <w:p w14:paraId="72B16F5E"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lastRenderedPageBreak/>
        <w:t>Обзорная урография (обзорный снимок почек и мочевыводящих путей), рентгенография поясничного отдела позвоночника и костей таза</w:t>
      </w:r>
    </w:p>
    <w:p w14:paraId="1C0A5D71"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Проводятся натощак, с предварительной подготовкой: накануне вечером в 18-00 принимается слабительное (например, 30 мл касторового масла или препарат «Фортранс» 2 пакетика) или ставится очистительная клизма кипячёной водой комнатной температуры, объемом 1,5 -2,0 литра.</w:t>
      </w:r>
    </w:p>
    <w:p w14:paraId="54AF67EE"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Флюорография (ФЛГ), рентгенография черепа, придаточных пазух носа, опорно-двигательного аппарата</w:t>
      </w:r>
    </w:p>
    <w:p w14:paraId="6832F1EC"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Подготовка к данному исследованию не требуется.</w:t>
      </w:r>
    </w:p>
    <w:p w14:paraId="0577CA1F"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 </w:t>
      </w:r>
    </w:p>
    <w:p w14:paraId="5F91C381"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Иригоскопия</w:t>
      </w:r>
    </w:p>
    <w:p w14:paraId="76060733"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В течение 3 дней до исследования больной должен придерживаться безшлаковой диеты, ограничить употребление углеводистой пищи. Из рациона исключить черный хлеб, картофель, капусту, яблоки, виноград, бобовые, молоко, пища должна быть жидкой, легкоусвояемой; вечером накануне исследования и утром в день исследования необходимо проведение очистительных клизм (до чистой воды). Альтернативным способом подготовки может быть прием препарата «Фортранс» (по схеме) в день накануне исследования.</w:t>
      </w:r>
    </w:p>
    <w:p w14:paraId="604F1979"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Рентгеноскопия пищевода и желудка</w:t>
      </w:r>
    </w:p>
    <w:p w14:paraId="5591312A"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Накануне исследования после 18.00 необходимо ограничение приема пищи (допускается прием жидкости). Процедура  проводится строго натощак (исключен, в том числе прием таблетированных препаратов).</w:t>
      </w:r>
    </w:p>
    <w:p w14:paraId="3E17FBEA"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Внутривенная урография</w:t>
      </w:r>
    </w:p>
    <w:p w14:paraId="392809D0"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За 1-2 суток до проведения урографии нужно исключить из потребления свежие фрукты и овощи, бобовые, сладкие блюда и черный хлеб. Накануне исследования со второй половины дня ограничивают прием жидкости. Вечером перед походом к рентгенологу нужно сделать очистительную клизму, можно легко поужинать, но не позже 18.00. Перед исследованием повторить очистительную клизму. В день исследования до выполнения процедуры исследования пациенту нельзя принимать пищу и жидкость.</w:t>
      </w:r>
    </w:p>
    <w:p w14:paraId="500D472E"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                   При наличии в анамнезе аллергической реакции на препараты йода проведение   процедуры противопоказано!</w:t>
      </w:r>
    </w:p>
    <w:p w14:paraId="287088A7"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 </w:t>
      </w:r>
    </w:p>
    <w:p w14:paraId="00373973"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b/>
          <w:bCs/>
          <w:color w:val="323C3C"/>
        </w:rPr>
        <w:lastRenderedPageBreak/>
        <w:t>Правила подготовки пациента к магнито-резонансной томографии(МРТ)</w:t>
      </w:r>
    </w:p>
    <w:p w14:paraId="61A3AEE4"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 Специальной подготовки к исследованиям не требуется.</w:t>
      </w:r>
    </w:p>
    <w:p w14:paraId="5F7950EC"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Тем не менее, есть случаи, когда подготовиться к МРТ нужно заранее: </w:t>
      </w:r>
    </w:p>
    <w:p w14:paraId="4C224BC5" w14:textId="77777777" w:rsidR="00412283" w:rsidRDefault="00412283" w:rsidP="00412283">
      <w:pPr>
        <w:pStyle w:val="a3"/>
        <w:spacing w:after="300" w:afterAutospacing="0" w:line="315" w:lineRule="atLeast"/>
        <w:rPr>
          <w:rFonts w:ascii="Roboto" w:hAnsi="Roboto"/>
          <w:color w:val="323C3C"/>
        </w:rPr>
      </w:pPr>
      <w:hyperlink r:id="rId4" w:tooltip="Подготовка к МРТ брюшной полости" w:history="1">
        <w:r>
          <w:rPr>
            <w:rStyle w:val="a4"/>
            <w:rFonts w:ascii="Roboto" w:hAnsi="Roboto"/>
            <w:color w:val="666D6D"/>
          </w:rPr>
          <w:t>МРТ брюшной полости</w:t>
        </w:r>
      </w:hyperlink>
      <w:r>
        <w:rPr>
          <w:rFonts w:ascii="Roboto" w:hAnsi="Roboto"/>
          <w:color w:val="323C3C"/>
        </w:rPr>
        <w:t> подготовка состоит в воздержании от еды и питья за 5 часов до начала исследования. Это нужно для исследования желчного пузыря, чтобы он во время исследования оставался наполненным.</w:t>
      </w:r>
    </w:p>
    <w:p w14:paraId="5AC19CD5" w14:textId="77777777" w:rsidR="00412283" w:rsidRDefault="00412283" w:rsidP="00412283">
      <w:pPr>
        <w:pStyle w:val="a3"/>
        <w:spacing w:after="300" w:afterAutospacing="0" w:line="315" w:lineRule="atLeast"/>
        <w:rPr>
          <w:rFonts w:ascii="Roboto" w:hAnsi="Roboto"/>
          <w:color w:val="323C3C"/>
        </w:rPr>
      </w:pPr>
      <w:hyperlink r:id="rId5" w:tooltip="Подготовка МРТ органов малого таза" w:history="1">
        <w:r>
          <w:rPr>
            <w:rStyle w:val="a4"/>
            <w:rFonts w:ascii="Roboto" w:hAnsi="Roboto"/>
            <w:color w:val="666D6D"/>
          </w:rPr>
          <w:t>МРТ органов малого таза</w:t>
        </w:r>
      </w:hyperlink>
      <w:r>
        <w:rPr>
          <w:rFonts w:ascii="Roboto" w:hAnsi="Roboto"/>
          <w:color w:val="323C3C"/>
        </w:rPr>
        <w:t> - для лучшей визуализации мочевыводящих путей, мочевой пузырь во время данной процедуры должен быть наполнен. Для этого за час до исследования необходимо выпить 1 л воды. Женщинам данную процедуру не рекомендуется проводить в период менструации.</w:t>
      </w:r>
    </w:p>
    <w:p w14:paraId="50AA702B" w14:textId="77777777" w:rsidR="00412283" w:rsidRDefault="00412283" w:rsidP="00412283">
      <w:pPr>
        <w:pStyle w:val="a3"/>
        <w:spacing w:after="300" w:afterAutospacing="0" w:line="315" w:lineRule="atLeast"/>
        <w:rPr>
          <w:rFonts w:ascii="Roboto" w:hAnsi="Roboto"/>
          <w:color w:val="323C3C"/>
        </w:rPr>
      </w:pPr>
      <w:hyperlink r:id="rId6" w:tooltip="Подготовка к МРТ позвоночника" w:history="1">
        <w:r>
          <w:rPr>
            <w:rStyle w:val="a4"/>
            <w:rFonts w:ascii="Roboto" w:hAnsi="Roboto"/>
            <w:color w:val="666D6D"/>
          </w:rPr>
          <w:t>МРТ позвоночника</w:t>
        </w:r>
      </w:hyperlink>
      <w:r>
        <w:rPr>
          <w:rFonts w:ascii="Roboto" w:hAnsi="Roboto"/>
          <w:color w:val="323C3C"/>
        </w:rPr>
        <w:t> – подготовка, как и к другим видам МРТ, ограничивается лишь тем, что нужно длительно неподвижно лежать.</w:t>
      </w:r>
    </w:p>
    <w:p w14:paraId="359E04D4"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 </w:t>
      </w:r>
    </w:p>
    <w:p w14:paraId="0A2BFF60"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color w:val="323C3C"/>
        </w:rPr>
        <w:t> </w:t>
      </w:r>
    </w:p>
    <w:p w14:paraId="54F0CEDB"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b/>
          <w:bCs/>
          <w:color w:val="323C3C"/>
        </w:rPr>
        <w:t>Правила подготовки пациента к мультиспиральной компьютерной томографии(КТ)</w:t>
      </w:r>
    </w:p>
    <w:p w14:paraId="353C7E40"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color w:val="323C3C"/>
        </w:rPr>
        <w:t> </w:t>
      </w:r>
    </w:p>
    <w:p w14:paraId="6CC43D28"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Стандартные (бесконтрастные) КТ-исследования костей черепа, головного мозга, околоносовых пазух, височных костей, шеи, гортани, грудной полости, средостения, позвоночника, лопатки, крупных суставов, конечностей - проводятся без предварительной подготовки пациентов.</w:t>
      </w:r>
    </w:p>
    <w:p w14:paraId="3F6B148D"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Нативные (бесконтрастные) КТ- исследования брюшной полости (печени, селезенки, поджелудочной железы, почек и надпочечников) - за 5 часов до исследования не принимать пищу. За 1.5 - 2 часа до исследования выпить 1.5 литра негазированной жидкости. </w:t>
      </w:r>
    </w:p>
    <w:p w14:paraId="0A004A28"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КТ-исследования различных органов и систем с применением контрастного внутривенного усиления проводится натощак по рекомендации врача-рентгенолога и по назначению лечащего врача, после тщательного изучения аллергологического анамнеза пациента, отсутствия противопоказаний для внутривенного введения рентгеноконтрастных средств. Накануне исследования (предыдущий день) и в день исследования пациент должен выпивать 1- 2 литра воды (жидкости) дополнительно. </w:t>
      </w:r>
    </w:p>
    <w:p w14:paraId="48298758"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color w:val="323C3C"/>
        </w:rPr>
        <w:lastRenderedPageBreak/>
        <w:t>Правила подготовки пациента к УЗИ органов брюшной полости (печень, селезёнка, поджелудочная железа, желчный пузырь)</w:t>
      </w:r>
    </w:p>
    <w:p w14:paraId="7C3A1840"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За 2-3 дня до обследования рекомендуется перейти на бесшлаковую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Пациентам, имеющим проблемы с желудочно-кишечным трактом (запоры) 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 УЗИ органов брюшной полости необходимо проводить натощак, если исследование невозможно провести утром, допускается легкий завтрак. ВАЖНО!!! Если Вы принимаете лекарственные средства, предупредите об этом врача УЗИ. Нельзя проводить исследование в течение первых суток после фибро- гастро- и колоноскопии, а также после рентгенологических исследований органов ЖКТ с применением контрастных веществ (бариевая взвесь).</w:t>
      </w:r>
    </w:p>
    <w:p w14:paraId="5BC154EC"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color w:val="323C3C"/>
        </w:rPr>
        <w:t>Правила подготовки пациента к УЗИ почек, мочевого пузыря и мочевыводящих путей</w:t>
      </w:r>
    </w:p>
    <w:p w14:paraId="22E3BD60"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три-четыре часа до исследования необходим прием 1.5 литров любой жидкости. В течение этого времени (до проведения исследования) не мочиться. </w:t>
      </w:r>
    </w:p>
    <w:p w14:paraId="15E4C4F9"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 </w:t>
      </w:r>
    </w:p>
    <w:p w14:paraId="046547AC"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 </w:t>
      </w:r>
    </w:p>
    <w:p w14:paraId="3C7B4257"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b/>
          <w:bCs/>
          <w:color w:val="323C3C"/>
        </w:rPr>
        <w:t>Правила подготовки пациента к УЗИ щитовидной и слюнных желез, лимфоузлов, мягких тканей, УЗДГ сосудов шеи.</w:t>
      </w:r>
    </w:p>
    <w:p w14:paraId="5FACC790"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Данные исследования проводятся без подготовки.</w:t>
      </w:r>
    </w:p>
    <w:p w14:paraId="0270D5DA"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color w:val="323C3C"/>
        </w:rPr>
        <w:t>Правила подготовки пациента к УЗИ матки и яичников</w:t>
      </w:r>
    </w:p>
    <w:p w14:paraId="3DC8CD4F"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При трансвагинальном исследовании мочевой пузырь должен быть пуст.</w:t>
      </w:r>
    </w:p>
    <w:p w14:paraId="5B79239F"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При трансабдоминальном исследовании необходим хорошо наполненный мочевой пузырь. За 1,5-2 часа до исследования рекомендуется выпить 1 литр любой жидкости.</w:t>
      </w:r>
    </w:p>
    <w:p w14:paraId="51586606"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color w:val="323C3C"/>
        </w:rPr>
        <w:t>Правила подготовки пациента к УЗИ молочных желез</w:t>
      </w:r>
    </w:p>
    <w:p w14:paraId="474ED729"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lastRenderedPageBreak/>
        <w:t>Исследование молочных желез желательно проводить в первые 7-10 дней менструального цикла (фаза цикла).</w:t>
      </w:r>
    </w:p>
    <w:p w14:paraId="36A117B6"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За 2 дня перед обследованием не применять физиопроцедуры, банки, горчичники, лучевую и химиотерапию.</w:t>
      </w:r>
    </w:p>
    <w:p w14:paraId="5D177676"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color w:val="323C3C"/>
        </w:rPr>
        <w:t>Правила подготовки пациента к УЗИ сердца. Эхокардиограмма (ЭхоКГ)</w:t>
      </w:r>
    </w:p>
    <w:p w14:paraId="6828626F"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Данные исследования проводятся без подготовки. Рекомендуется иметь при себе результаты электрокардиограммы (ЭКГ).</w:t>
      </w:r>
    </w:p>
    <w:p w14:paraId="705526CB"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color w:val="323C3C"/>
        </w:rPr>
        <w:t>Правила подготовки пациента к фиброгастродуоденоскопии</w:t>
      </w:r>
    </w:p>
    <w:p w14:paraId="0DBE3E39"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Исследование выполняется строго натощак, как правило, в первой половине дня. Вечером накануне исследования (до 20 часов) – легкий ужин. До исследования, по возможности, воздержитесь от курения. До исследования можно пить простую воду без газа в небольшом количестве, но обязательно сообщайте об этом врачу. После исследования нельзя пить и принимать пищу в течение 30 минут. Если Вам проводилась биопсия, принимаемая в день исследования пища не должна быть горячей. Возможно выполнение гастроскопии и во второй половине дня. В этом случае возможен легкий завтрак, но до исследования должно пройти не менее 8-9 часов.</w:t>
      </w:r>
    </w:p>
    <w:p w14:paraId="5665C994"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color w:val="323C3C"/>
        </w:rPr>
        <w:t>Правила подготовки пациента к колоноскопии</w:t>
      </w:r>
    </w:p>
    <w:p w14:paraId="19F30770"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За три дня до исследования необходимо перейти на специальную (бесшлаковую) диету, исключив из рациона свежие фрукты и овощи, зелень, злаковые, бобовые, грибы, ягоды, черный хлеб. В эти дни Ваш рацион может состоять из бульона, отварного мяса, рыбы, курицы, сыра, белого хлеба, масла, печенья. Если Вы страдаете запорами, необходимо ежедневно принимать слабительные препараты, которыми Вы обычно пользуетесь. Можно даже несколько увеличить их дозу.  </w:t>
      </w:r>
    </w:p>
    <w:p w14:paraId="1B7110E8"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За день до исследования Вы не должны есть большое количество пищи. Рекомендуется ограничить себя супами или бульонами.</w:t>
      </w:r>
      <w:r>
        <w:rPr>
          <w:rFonts w:ascii="Roboto" w:hAnsi="Roboto"/>
          <w:color w:val="323C3C"/>
        </w:rPr>
        <w:br/>
        <w:t>Во второй половине дня, через 2 часа после последнего приема пищи, необходимо принять касторовое масло (30-50мл; 2-3 столовые ложки или 1 флакон). Для улучшения вкуса можно растворить касторовое масло в стакане кефира. Другие слабительные (препараты сенны, бисакодил и пр.) не позволяют полностью очистить толстую кишку. Пациентам с желчнокаменной болезнью принимать касторовое масло не рекомендуется! Вечером после самостоятельного стула необходимо провести 2 очистительные клизмы, по 1-2 литрам каждая. Клизма такого объема ставится кружкой Эсмарха (имеет вид" грелки").</w:t>
      </w:r>
    </w:p>
    <w:p w14:paraId="5BA2571E"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Утром в день исследования провести еще 2 очистительные клизмы по 1-2 литра (конечным результатом должно быть появление чистых промывных вод).</w:t>
      </w:r>
    </w:p>
    <w:p w14:paraId="7DF4F4A2"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color w:val="323C3C"/>
        </w:rPr>
        <w:lastRenderedPageBreak/>
        <w:t>Правила подготовки пациента к исследованию сердечно-сосудистой системы</w:t>
      </w:r>
    </w:p>
    <w:p w14:paraId="3959E9C8"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Электрокардиография - при записи ЭКГ в плановом порядке в течение 2 часов перед исследованием не принимать пищу, не курить.</w:t>
      </w:r>
    </w:p>
    <w:p w14:paraId="496A6C1B"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color w:val="323C3C"/>
        </w:rPr>
        <w:t>Эходопплеркардиография - специальной подготовки к исследованию не требуется. Больному необходимо иметь при себе ЭКГ.</w:t>
      </w:r>
    </w:p>
    <w:p w14:paraId="12C22878"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Суточное мониторирование - специальной подготовки к исследованию не требуется.</w:t>
      </w:r>
    </w:p>
    <w:p w14:paraId="3D974335"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color w:val="323C3C"/>
        </w:rPr>
        <w:t>Правила подготовки пациента к исследованию функции внешнего дыхания(спирометрия, бодиплетизмография, исследование диффузионной способности легких)</w:t>
      </w:r>
    </w:p>
    <w:p w14:paraId="6EFA2A42"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Не курить в течение 2 часов; не принимать кофеинсодержащие напитки и препараты в течение 8 часов; не пользоваться антигистаминными препаратами в течение 48 часов; не пользоваться бронхолитическими препаратами в течение 6 часов.</w:t>
      </w:r>
    </w:p>
    <w:p w14:paraId="0E34164C" w14:textId="77777777" w:rsidR="00412283" w:rsidRDefault="00412283" w:rsidP="00412283">
      <w:pPr>
        <w:pStyle w:val="a3"/>
        <w:spacing w:after="300" w:afterAutospacing="0" w:line="315" w:lineRule="atLeast"/>
        <w:jc w:val="center"/>
        <w:rPr>
          <w:rFonts w:ascii="Roboto" w:hAnsi="Roboto"/>
          <w:color w:val="323C3C"/>
        </w:rPr>
      </w:pPr>
      <w:r>
        <w:rPr>
          <w:rFonts w:ascii="Roboto" w:hAnsi="Roboto"/>
          <w:color w:val="323C3C"/>
        </w:rPr>
        <w:t>Правила подготовки пациента к дуплексному сканированию сосудов</w:t>
      </w:r>
    </w:p>
    <w:p w14:paraId="7F481FDF"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Дуплексное сканирование магистральных вен нижних конечностей с цветовым допплеровским картированием кровотока</w:t>
      </w:r>
    </w:p>
    <w:p w14:paraId="0CFBAC0B"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Подготовка - для исследования подвздошных вен и нижней полой вены: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14:paraId="2E03E98E"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Дуплексное сканирование брюшной аорты и аорто-подвздошных сегментов с цветным допплеровским картированием кровотока</w:t>
      </w:r>
    </w:p>
    <w:p w14:paraId="6723B1F8"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14:paraId="5F6F5893"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Дуплексное сканирование артерий брюшной полости, вен брюшной полости (чревный ствол, верхняя брыжеечная артерия, почечные артерии, система воротной, нижней полой вен)</w:t>
      </w:r>
    </w:p>
    <w:p w14:paraId="4DA5E54E"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14:paraId="705ABC5F"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Дуплексное сканирование экстракраниальных отделов магистральных артерий головы (МАГ) с цветным допплеровским картированием кровотока</w:t>
      </w:r>
    </w:p>
    <w:p w14:paraId="63F97CF3"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lastRenderedPageBreak/>
        <w:t>Подготовка: специальной подготовки не требуется.</w:t>
      </w:r>
    </w:p>
    <w:p w14:paraId="753B5A9A"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Транскраниальное дуплексное сканирование сосудов мозга с цветным допплеровским картированием кровотока</w:t>
      </w:r>
    </w:p>
    <w:p w14:paraId="010FCE78" w14:textId="77777777" w:rsidR="00412283" w:rsidRDefault="00412283" w:rsidP="00412283">
      <w:pPr>
        <w:pStyle w:val="a3"/>
        <w:spacing w:after="300" w:afterAutospacing="0" w:line="315" w:lineRule="atLeast"/>
        <w:rPr>
          <w:rFonts w:ascii="Roboto" w:hAnsi="Roboto"/>
          <w:color w:val="323C3C"/>
        </w:rPr>
      </w:pPr>
      <w:r>
        <w:rPr>
          <w:rFonts w:ascii="Roboto" w:hAnsi="Roboto"/>
          <w:color w:val="323C3C"/>
        </w:rPr>
        <w:t> Подготовка: специальной подготовки не требуется.</w:t>
      </w:r>
    </w:p>
    <w:p w14:paraId="1D01C095"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50"/>
    <w:rsid w:val="00117239"/>
    <w:rsid w:val="00412283"/>
    <w:rsid w:val="00457C50"/>
    <w:rsid w:val="0087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1B6CA-B8B4-43B9-AB32-6B16F1F1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2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4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gnostika-mrt.ru/mrt-pozvonochnika/" TargetMode="External"/><Relationship Id="rId5" Type="http://schemas.openxmlformats.org/officeDocument/2006/relationships/hyperlink" Target="http://www.diagnostika-mrt.ru/mrt-organov-malogo-taza/" TargetMode="External"/><Relationship Id="rId4" Type="http://schemas.openxmlformats.org/officeDocument/2006/relationships/hyperlink" Target="http://www.diagnostika-mrt.ru/mrt-organov-bryushnoy-pol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2352</Words>
  <Characters>13411</Characters>
  <Application>Microsoft Office Word</Application>
  <DocSecurity>0</DocSecurity>
  <Lines>111</Lines>
  <Paragraphs>31</Paragraphs>
  <ScaleCrop>false</ScaleCrop>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2</cp:revision>
  <dcterms:created xsi:type="dcterms:W3CDTF">2019-07-22T11:31:00Z</dcterms:created>
  <dcterms:modified xsi:type="dcterms:W3CDTF">2019-07-22T11:31:00Z</dcterms:modified>
</cp:coreProperties>
</file>