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B9" w:rsidRPr="009A7FB9" w:rsidRDefault="009A7FB9" w:rsidP="009A7FB9">
      <w:pPr>
        <w:shd w:val="clear" w:color="auto" w:fill="FFFFFF"/>
        <w:spacing w:after="100" w:afterAutospacing="1" w:line="240" w:lineRule="auto"/>
        <w:outlineLvl w:val="4"/>
        <w:rPr>
          <w:rFonts w:ascii="Segoe UI" w:eastAsia="Times New Roman" w:hAnsi="Segoe UI" w:cs="Segoe UI"/>
          <w:color w:val="212529"/>
          <w:sz w:val="20"/>
          <w:szCs w:val="20"/>
          <w:lang w:eastAsia="ru-RU"/>
        </w:rPr>
      </w:pPr>
      <w:r w:rsidRPr="009A7FB9">
        <w:rPr>
          <w:rFonts w:ascii="Segoe UI" w:eastAsia="Times New Roman" w:hAnsi="Segoe UI" w:cs="Segoe UI"/>
          <w:color w:val="212529"/>
          <w:sz w:val="20"/>
          <w:szCs w:val="20"/>
          <w:lang w:eastAsia="ru-RU"/>
        </w:rPr>
        <w:t>Подготовка к ультразвуковым исследованиям</w:t>
      </w:r>
    </w:p>
    <w:p w:rsidR="009A7FB9" w:rsidRPr="009A7FB9" w:rsidRDefault="009A7FB9" w:rsidP="009A7FB9">
      <w:pPr>
        <w:shd w:val="clear" w:color="auto" w:fill="FFFFFF"/>
        <w:spacing w:after="100" w:afterAutospacing="1" w:line="240" w:lineRule="auto"/>
        <w:outlineLvl w:val="5"/>
        <w:rPr>
          <w:rFonts w:ascii="Segoe UI" w:eastAsia="Times New Roman" w:hAnsi="Segoe UI" w:cs="Segoe UI"/>
          <w:b/>
          <w:bCs/>
          <w:color w:val="212529"/>
          <w:sz w:val="15"/>
          <w:szCs w:val="15"/>
          <w:lang w:eastAsia="ru-RU"/>
        </w:rPr>
      </w:pPr>
      <w:r w:rsidRPr="009A7FB9">
        <w:rPr>
          <w:rFonts w:ascii="Segoe UI" w:eastAsia="Times New Roman" w:hAnsi="Segoe UI" w:cs="Segoe UI"/>
          <w:b/>
          <w:bCs/>
          <w:color w:val="212529"/>
          <w:sz w:val="15"/>
          <w:szCs w:val="15"/>
          <w:lang w:eastAsia="ru-RU"/>
        </w:rPr>
        <w:t>Подготовка к УЗИ органов брюшной полости:</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r w:rsidRPr="009A7FB9">
        <w:rPr>
          <w:rFonts w:ascii="Segoe UI" w:eastAsia="Times New Roman" w:hAnsi="Segoe UI" w:cs="Segoe UI"/>
          <w:color w:val="212529"/>
          <w:lang w:eastAsia="ru-RU"/>
        </w:rPr>
        <w:br/>
        <w:t>Исследование проводится натощак: не пить и не есть. Последний приём пищи должен быть минимум за 6 часов до исследования.</w:t>
      </w:r>
      <w:r w:rsidRPr="009A7FB9">
        <w:rPr>
          <w:rFonts w:ascii="Segoe UI" w:eastAsia="Times New Roman" w:hAnsi="Segoe UI" w:cs="Segoe UI"/>
          <w:color w:val="212529"/>
          <w:lang w:eastAsia="ru-RU"/>
        </w:rPr>
        <w:br/>
        <w:t>Если Вам рекомендовано УЗИ органов брюшной полости с определением функции желчного пузыря при себе необходимо иметь: детям 200 мл сока, взрослым 1 банан или 100 мл. сметаны.</w:t>
      </w:r>
    </w:p>
    <w:p w:rsidR="009A7FB9" w:rsidRPr="009A7FB9" w:rsidRDefault="009A7FB9" w:rsidP="009A7FB9">
      <w:pPr>
        <w:shd w:val="clear" w:color="auto" w:fill="FFFFFF"/>
        <w:spacing w:after="100" w:afterAutospacing="1" w:line="240" w:lineRule="auto"/>
        <w:outlineLvl w:val="5"/>
        <w:rPr>
          <w:rFonts w:ascii="Segoe UI" w:eastAsia="Times New Roman" w:hAnsi="Segoe UI" w:cs="Segoe UI"/>
          <w:b/>
          <w:bCs/>
          <w:color w:val="212529"/>
          <w:sz w:val="15"/>
          <w:szCs w:val="15"/>
          <w:lang w:eastAsia="ru-RU"/>
        </w:rPr>
      </w:pPr>
      <w:r w:rsidRPr="009A7FB9">
        <w:rPr>
          <w:rFonts w:ascii="Segoe UI" w:eastAsia="Times New Roman" w:hAnsi="Segoe UI" w:cs="Segoe UI"/>
          <w:b/>
          <w:bCs/>
          <w:color w:val="212529"/>
          <w:sz w:val="15"/>
          <w:szCs w:val="15"/>
          <w:lang w:eastAsia="ru-RU"/>
        </w:rPr>
        <w:t>Подготовка к УЗИ малого таза (трансабдоминальное):</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r w:rsidRPr="009A7FB9">
        <w:rPr>
          <w:rFonts w:ascii="Segoe UI" w:eastAsia="Times New Roman" w:hAnsi="Segoe UI" w:cs="Segoe UI"/>
          <w:color w:val="212529"/>
          <w:lang w:eastAsia="ru-RU"/>
        </w:rPr>
        <w:br/>
        <w:t>Проводится при полном наполнении мочевого пузыря (за 1 час до исследования необходимо выпить 1 литр воды и не мочиться).</w:t>
      </w:r>
    </w:p>
    <w:p w:rsidR="009A7FB9" w:rsidRPr="009A7FB9" w:rsidRDefault="009A7FB9" w:rsidP="009A7FB9">
      <w:pPr>
        <w:shd w:val="clear" w:color="auto" w:fill="FFFFFF"/>
        <w:spacing w:after="100" w:afterAutospacing="1" w:line="240" w:lineRule="auto"/>
        <w:outlineLvl w:val="5"/>
        <w:rPr>
          <w:rFonts w:ascii="Segoe UI" w:eastAsia="Times New Roman" w:hAnsi="Segoe UI" w:cs="Segoe UI"/>
          <w:b/>
          <w:bCs/>
          <w:color w:val="212529"/>
          <w:sz w:val="15"/>
          <w:szCs w:val="15"/>
          <w:lang w:eastAsia="ru-RU"/>
        </w:rPr>
      </w:pPr>
      <w:r w:rsidRPr="009A7FB9">
        <w:rPr>
          <w:rFonts w:ascii="Segoe UI" w:eastAsia="Times New Roman" w:hAnsi="Segoe UI" w:cs="Segoe UI"/>
          <w:b/>
          <w:bCs/>
          <w:color w:val="212529"/>
          <w:sz w:val="15"/>
          <w:szCs w:val="15"/>
          <w:lang w:eastAsia="ru-RU"/>
        </w:rPr>
        <w:t>Подготовка к УЗИ молочных желез:</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Сроки проведения исследования определяет лечащий врач. Если сроки врачом не оговорены, то исследование рекомендуется проводить с 5 по 7 день менструального цикла.</w:t>
      </w:r>
    </w:p>
    <w:p w:rsidR="009A7FB9" w:rsidRPr="009A7FB9" w:rsidRDefault="009A7FB9" w:rsidP="009A7FB9">
      <w:pPr>
        <w:shd w:val="clear" w:color="auto" w:fill="FFFFFF"/>
        <w:spacing w:after="100" w:afterAutospacing="1" w:line="240" w:lineRule="auto"/>
        <w:outlineLvl w:val="4"/>
        <w:rPr>
          <w:rFonts w:ascii="Segoe UI" w:eastAsia="Times New Roman" w:hAnsi="Segoe UI" w:cs="Segoe UI"/>
          <w:color w:val="212529"/>
          <w:sz w:val="20"/>
          <w:szCs w:val="20"/>
          <w:lang w:eastAsia="ru-RU"/>
        </w:rPr>
      </w:pPr>
      <w:r w:rsidRPr="009A7FB9">
        <w:rPr>
          <w:rFonts w:ascii="Segoe UI" w:eastAsia="Times New Roman" w:hAnsi="Segoe UI" w:cs="Segoe UI"/>
          <w:color w:val="212529"/>
          <w:sz w:val="20"/>
          <w:szCs w:val="20"/>
          <w:lang w:eastAsia="ru-RU"/>
        </w:rPr>
        <w:t>Подготовка к эндоскопическим исследованиям</w:t>
      </w:r>
    </w:p>
    <w:p w:rsidR="009A7FB9" w:rsidRPr="009A7FB9" w:rsidRDefault="009A7FB9" w:rsidP="009A7FB9">
      <w:pPr>
        <w:shd w:val="clear" w:color="auto" w:fill="FFFFFF"/>
        <w:spacing w:after="100" w:afterAutospacing="1" w:line="240" w:lineRule="auto"/>
        <w:outlineLvl w:val="5"/>
        <w:rPr>
          <w:rFonts w:ascii="Segoe UI" w:eastAsia="Times New Roman" w:hAnsi="Segoe UI" w:cs="Segoe UI"/>
          <w:b/>
          <w:bCs/>
          <w:color w:val="212529"/>
          <w:sz w:val="15"/>
          <w:szCs w:val="15"/>
          <w:lang w:eastAsia="ru-RU"/>
        </w:rPr>
      </w:pPr>
      <w:r w:rsidRPr="009A7FB9">
        <w:rPr>
          <w:rFonts w:ascii="Segoe UI" w:eastAsia="Times New Roman" w:hAnsi="Segoe UI" w:cs="Segoe UI"/>
          <w:b/>
          <w:bCs/>
          <w:color w:val="212529"/>
          <w:sz w:val="15"/>
          <w:szCs w:val="15"/>
          <w:lang w:eastAsia="ru-RU"/>
        </w:rPr>
        <w:t>Гастроскопия (ФГДС)</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За 2 дня из рациона исключить шоколад, семечки, орехи, острые блюда и алкоголь.</w:t>
      </w:r>
      <w:r w:rsidRPr="009A7FB9">
        <w:rPr>
          <w:rFonts w:ascii="Segoe UI" w:eastAsia="Times New Roman" w:hAnsi="Segoe UI" w:cs="Segoe UI"/>
          <w:color w:val="212529"/>
          <w:lang w:eastAsia="ru-RU"/>
        </w:rPr>
        <w:br/>
        <w:t>Накануне легкоусвояемый ужин до 19.00 часов (исключить долго переваривающиеся продукты: мясо, черный хлеб, сырые фрукты и овощи).</w:t>
      </w:r>
      <w:r w:rsidRPr="009A7FB9">
        <w:rPr>
          <w:rFonts w:ascii="Segoe UI" w:eastAsia="Times New Roman" w:hAnsi="Segoe UI" w:cs="Segoe UI"/>
          <w:color w:val="212529"/>
          <w:lang w:eastAsia="ru-RU"/>
        </w:rPr>
        <w:br/>
        <w:t>Проводится натощак: в день исследования не принимается пища и вода, лекарственные средства в виде таблеток и капсул. Вопрос принимать или нет постоянно принимаемые лекарства до ФГДС без нанесения вреда здоровью необходимо согласовать со своим лечащим врачом.</w:t>
      </w:r>
      <w:r w:rsidRPr="009A7FB9">
        <w:rPr>
          <w:rFonts w:ascii="Segoe UI" w:eastAsia="Times New Roman" w:hAnsi="Segoe UI" w:cs="Segoe UI"/>
          <w:color w:val="212529"/>
          <w:lang w:eastAsia="ru-RU"/>
        </w:rPr>
        <w:br/>
        <w:t>При проведении исследования позже 11.00 можно выпить несколько глотков воды за 3 часа до исследования.</w:t>
      </w:r>
      <w:r w:rsidRPr="009A7FB9">
        <w:rPr>
          <w:rFonts w:ascii="Segoe UI" w:eastAsia="Times New Roman" w:hAnsi="Segoe UI" w:cs="Segoe UI"/>
          <w:color w:val="212529"/>
          <w:lang w:eastAsia="ru-RU"/>
        </w:rPr>
        <w:br/>
        <w:t>Не желательно курение в день исследования (усиливает секрецию слизи и рвотный рефлекс).</w:t>
      </w:r>
      <w:r w:rsidRPr="009A7FB9">
        <w:rPr>
          <w:rFonts w:ascii="Segoe UI" w:eastAsia="Times New Roman" w:hAnsi="Segoe UI" w:cs="Segoe UI"/>
          <w:color w:val="212529"/>
          <w:lang w:eastAsia="ru-RU"/>
        </w:rPr>
        <w:br/>
        <w:t>Рекомендуется явка на исследование как минимум за 5 минут до назначенного времени (для снятия мышечного напряжения).</w:t>
      </w:r>
      <w:r w:rsidRPr="009A7FB9">
        <w:rPr>
          <w:rFonts w:ascii="Segoe UI" w:eastAsia="Times New Roman" w:hAnsi="Segoe UI" w:cs="Segoe UI"/>
          <w:color w:val="212529"/>
          <w:lang w:eastAsia="ru-RU"/>
        </w:rPr>
        <w:br/>
        <w:t>Разрешается чистить зубы, делать ультразвуковые исследования, принимать лекарства в виде спрея (при ИБС, бронхиальной астме) и форм для рассасывания в полости рта, делать уколы, не требующие последующего приёма пищи.</w:t>
      </w:r>
      <w:r w:rsidRPr="009A7FB9">
        <w:rPr>
          <w:rFonts w:ascii="Segoe UI" w:eastAsia="Times New Roman" w:hAnsi="Segoe UI" w:cs="Segoe UI"/>
          <w:color w:val="212529"/>
          <w:lang w:eastAsia="ru-RU"/>
        </w:rPr>
        <w:br/>
        <w:t xml:space="preserve">Иметь при себе постоянно принимаемые лекарства, данные предыдущих исследований. </w:t>
      </w:r>
      <w:r w:rsidRPr="009A7FB9">
        <w:rPr>
          <w:rFonts w:ascii="Segoe UI" w:eastAsia="Times New Roman" w:hAnsi="Segoe UI" w:cs="Segoe UI"/>
          <w:color w:val="212529"/>
          <w:lang w:eastAsia="ru-RU"/>
        </w:rPr>
        <w:lastRenderedPageBreak/>
        <w:t>Сообщить врачу о наличии у Вас лекарственной, пищевой и иной аллергии.</w:t>
      </w:r>
      <w:r w:rsidRPr="009A7FB9">
        <w:rPr>
          <w:rFonts w:ascii="Segoe UI" w:eastAsia="Times New Roman" w:hAnsi="Segoe UI" w:cs="Segoe UI"/>
          <w:color w:val="212529"/>
          <w:lang w:eastAsia="ru-RU"/>
        </w:rPr>
        <w:br/>
        <w:t>Пациентам старше 50 лет иметь ЭКГ (данные не более недели).</w:t>
      </w:r>
    </w:p>
    <w:p w:rsidR="009A7FB9" w:rsidRPr="009A7FB9" w:rsidRDefault="009A7FB9" w:rsidP="009A7FB9">
      <w:pPr>
        <w:shd w:val="clear" w:color="auto" w:fill="FFFFFF"/>
        <w:spacing w:after="100" w:afterAutospacing="1" w:line="240" w:lineRule="auto"/>
        <w:outlineLvl w:val="5"/>
        <w:rPr>
          <w:rFonts w:ascii="Segoe UI" w:eastAsia="Times New Roman" w:hAnsi="Segoe UI" w:cs="Segoe UI"/>
          <w:b/>
          <w:bCs/>
          <w:color w:val="212529"/>
          <w:sz w:val="15"/>
          <w:szCs w:val="15"/>
          <w:lang w:eastAsia="ru-RU"/>
        </w:rPr>
      </w:pPr>
      <w:r w:rsidRPr="009A7FB9">
        <w:rPr>
          <w:rFonts w:ascii="Segoe UI" w:eastAsia="Times New Roman" w:hAnsi="Segoe UI" w:cs="Segoe UI"/>
          <w:b/>
          <w:bCs/>
          <w:color w:val="212529"/>
          <w:sz w:val="15"/>
          <w:szCs w:val="15"/>
          <w:lang w:eastAsia="ru-RU"/>
        </w:rPr>
        <w:t>Колоноскопия</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Перед исследованием за 3-4 суток прекратить прием активированного угля и препаратов железа.</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Вариант 1. Фортранс</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Накануне исследования последний прием пищи в 14.00.</w:t>
      </w:r>
      <w:r w:rsidRPr="009A7FB9">
        <w:rPr>
          <w:rFonts w:ascii="Segoe UI" w:eastAsia="Times New Roman" w:hAnsi="Segoe UI" w:cs="Segoe UI"/>
          <w:color w:val="212529"/>
          <w:lang w:eastAsia="ru-RU"/>
        </w:rPr>
        <w:br/>
        <w:t>Пакет фортранса развести в 1 литре воды, из расчета 1 литр готового раствора на 15-20 кг. веса, т.е. в среднем необходимо развести и выпить 3-4 пакета фортранса. Готовый раствор пить дробно, примерно по 100 мл., каждые 5-7 минут, с 15.00 до 19.00.</w:t>
      </w:r>
      <w:r w:rsidRPr="009A7FB9">
        <w:rPr>
          <w:rFonts w:ascii="Segoe UI" w:eastAsia="Times New Roman" w:hAnsi="Segoe UI" w:cs="Segoe UI"/>
          <w:color w:val="212529"/>
          <w:lang w:eastAsia="ru-RU"/>
        </w:rPr>
        <w:br/>
        <w:t>Утром сделать очистительную клизму.</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Вариант 2. Дюфалак (лактулоза) в сиропе</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Накануне исследования последний прием пищи в 14.00.</w:t>
      </w:r>
      <w:r w:rsidRPr="009A7FB9">
        <w:rPr>
          <w:rFonts w:ascii="Segoe UI" w:eastAsia="Times New Roman" w:hAnsi="Segoe UI" w:cs="Segoe UI"/>
          <w:color w:val="212529"/>
          <w:lang w:eastAsia="ru-RU"/>
        </w:rPr>
        <w:br/>
        <w:t>200 мл. сиропа развести в 1.5-2.0 литрах воды. Готовый раствор выпить дробно по 100 мл. в течение примерно 1 часа.</w:t>
      </w:r>
      <w:r w:rsidRPr="009A7FB9">
        <w:rPr>
          <w:rFonts w:ascii="Segoe UI" w:eastAsia="Times New Roman" w:hAnsi="Segoe UI" w:cs="Segoe UI"/>
          <w:color w:val="212529"/>
          <w:lang w:eastAsia="ru-RU"/>
        </w:rPr>
        <w:br/>
        <w:t>Утром сделать очистительную клизму.</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Вариант 3. Касторовое масло</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Накануне исследования последний прием пищи в 14.00.</w:t>
      </w:r>
      <w:r w:rsidRPr="009A7FB9">
        <w:rPr>
          <w:rFonts w:ascii="Segoe UI" w:eastAsia="Times New Roman" w:hAnsi="Segoe UI" w:cs="Segoe UI"/>
          <w:color w:val="212529"/>
          <w:lang w:eastAsia="ru-RU"/>
        </w:rPr>
        <w:br/>
        <w:t>После обеда принять 50-80 г. касторового масла.</w:t>
      </w:r>
      <w:r w:rsidRPr="009A7FB9">
        <w:rPr>
          <w:rFonts w:ascii="Segoe UI" w:eastAsia="Times New Roman" w:hAnsi="Segoe UI" w:cs="Segoe UI"/>
          <w:color w:val="212529"/>
          <w:lang w:eastAsia="ru-RU"/>
        </w:rPr>
        <w:br/>
        <w:t>Вечером сделать очистительные клизмы.</w:t>
      </w:r>
      <w:r w:rsidRPr="009A7FB9">
        <w:rPr>
          <w:rFonts w:ascii="Segoe UI" w:eastAsia="Times New Roman" w:hAnsi="Segoe UI" w:cs="Segoe UI"/>
          <w:color w:val="212529"/>
          <w:lang w:eastAsia="ru-RU"/>
        </w:rPr>
        <w:br/>
        <w:t>Утром в день исследования повторить очистительные клизмы до чистой воды.</w:t>
      </w:r>
      <w:r w:rsidRPr="009A7FB9">
        <w:rPr>
          <w:rFonts w:ascii="Segoe UI" w:eastAsia="Times New Roman" w:hAnsi="Segoe UI" w:cs="Segoe UI"/>
          <w:color w:val="212529"/>
          <w:lang w:eastAsia="ru-RU"/>
        </w:rPr>
        <w:br/>
        <w:t>В день исследования не есть и не пить!</w:t>
      </w:r>
      <w:r w:rsidRPr="009A7FB9">
        <w:rPr>
          <w:rFonts w:ascii="Segoe UI" w:eastAsia="Times New Roman" w:hAnsi="Segoe UI" w:cs="Segoe UI"/>
          <w:color w:val="212529"/>
          <w:lang w:eastAsia="ru-RU"/>
        </w:rPr>
        <w:br/>
        <w:t>При необходимости не только можно, но и нужно принять назначенные ранее лекарства!</w:t>
      </w:r>
    </w:p>
    <w:p w:rsidR="009A7FB9" w:rsidRPr="009A7FB9" w:rsidRDefault="009A7FB9" w:rsidP="009A7FB9">
      <w:pPr>
        <w:shd w:val="clear" w:color="auto" w:fill="FFFFFF"/>
        <w:spacing w:after="100" w:afterAutospacing="1" w:line="240" w:lineRule="auto"/>
        <w:outlineLvl w:val="4"/>
        <w:rPr>
          <w:rFonts w:ascii="Segoe UI" w:eastAsia="Times New Roman" w:hAnsi="Segoe UI" w:cs="Segoe UI"/>
          <w:color w:val="212529"/>
          <w:sz w:val="20"/>
          <w:szCs w:val="20"/>
          <w:lang w:eastAsia="ru-RU"/>
        </w:rPr>
      </w:pPr>
      <w:r w:rsidRPr="009A7FB9">
        <w:rPr>
          <w:rFonts w:ascii="Segoe UI" w:eastAsia="Times New Roman" w:hAnsi="Segoe UI" w:cs="Segoe UI"/>
          <w:color w:val="212529"/>
          <w:sz w:val="20"/>
          <w:szCs w:val="20"/>
          <w:lang w:eastAsia="ru-RU"/>
        </w:rPr>
        <w:t>Подготовка к лабораторным исследованиям</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Для выполнения исследований, мочу и кал необходимо доставить в лабораторию в специальных контейнерах.</w:t>
      </w:r>
      <w:r w:rsidRPr="009A7FB9">
        <w:rPr>
          <w:rFonts w:ascii="Segoe UI" w:eastAsia="Times New Roman" w:hAnsi="Segoe UI" w:cs="Segoe UI"/>
          <w:color w:val="212529"/>
          <w:lang w:eastAsia="ru-RU"/>
        </w:rPr>
        <w:br/>
        <w:t>Факторы, влияющие на результаты лабораторных исследований:</w:t>
      </w:r>
    </w:p>
    <w:p w:rsidR="009A7FB9" w:rsidRPr="009A7FB9" w:rsidRDefault="009A7FB9" w:rsidP="009A7FB9">
      <w:pPr>
        <w:numPr>
          <w:ilvl w:val="0"/>
          <w:numId w:val="1"/>
        </w:numPr>
        <w:shd w:val="clear" w:color="auto" w:fill="FFFFFF"/>
        <w:spacing w:before="100" w:beforeAutospacing="1"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Лекарственные средства</w:t>
      </w:r>
    </w:p>
    <w:p w:rsidR="009A7FB9" w:rsidRPr="009A7FB9" w:rsidRDefault="009A7FB9" w:rsidP="009A7FB9">
      <w:pPr>
        <w:numPr>
          <w:ilvl w:val="0"/>
          <w:numId w:val="1"/>
        </w:numPr>
        <w:shd w:val="clear" w:color="auto" w:fill="FFFFFF"/>
        <w:spacing w:before="100" w:beforeAutospacing="1"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Приём пищи</w:t>
      </w:r>
    </w:p>
    <w:p w:rsidR="009A7FB9" w:rsidRPr="009A7FB9" w:rsidRDefault="009A7FB9" w:rsidP="009A7FB9">
      <w:pPr>
        <w:numPr>
          <w:ilvl w:val="0"/>
          <w:numId w:val="1"/>
        </w:numPr>
        <w:shd w:val="clear" w:color="auto" w:fill="FFFFFF"/>
        <w:spacing w:before="100" w:beforeAutospacing="1"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Физические и эмоциональные перегрузки</w:t>
      </w:r>
    </w:p>
    <w:p w:rsidR="009A7FB9" w:rsidRPr="009A7FB9" w:rsidRDefault="009A7FB9" w:rsidP="009A7FB9">
      <w:pPr>
        <w:numPr>
          <w:ilvl w:val="0"/>
          <w:numId w:val="1"/>
        </w:numPr>
        <w:shd w:val="clear" w:color="auto" w:fill="FFFFFF"/>
        <w:spacing w:before="100" w:beforeAutospacing="1"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Алкоголь</w:t>
      </w:r>
    </w:p>
    <w:p w:rsidR="009A7FB9" w:rsidRPr="009A7FB9" w:rsidRDefault="009A7FB9" w:rsidP="009A7FB9">
      <w:pPr>
        <w:numPr>
          <w:ilvl w:val="0"/>
          <w:numId w:val="1"/>
        </w:numPr>
        <w:shd w:val="clear" w:color="auto" w:fill="FFFFFF"/>
        <w:spacing w:before="100" w:beforeAutospacing="1"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Курение</w:t>
      </w:r>
    </w:p>
    <w:p w:rsidR="009A7FB9" w:rsidRPr="009A7FB9" w:rsidRDefault="009A7FB9" w:rsidP="009A7FB9">
      <w:pPr>
        <w:numPr>
          <w:ilvl w:val="0"/>
          <w:numId w:val="1"/>
        </w:numPr>
        <w:shd w:val="clear" w:color="auto" w:fill="FFFFFF"/>
        <w:spacing w:before="100" w:beforeAutospacing="1"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Физиопроцедуры, инструментальные обследования, проводимые до сдачи биоматериалов</w:t>
      </w:r>
    </w:p>
    <w:p w:rsidR="009A7FB9" w:rsidRPr="009A7FB9" w:rsidRDefault="009A7FB9" w:rsidP="009A7FB9">
      <w:pPr>
        <w:numPr>
          <w:ilvl w:val="0"/>
          <w:numId w:val="1"/>
        </w:numPr>
        <w:shd w:val="clear" w:color="auto" w:fill="FFFFFF"/>
        <w:spacing w:before="100" w:beforeAutospacing="1"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Фаза менструального цикла у женщин</w:t>
      </w:r>
    </w:p>
    <w:p w:rsidR="009A7FB9" w:rsidRPr="009A7FB9" w:rsidRDefault="009A7FB9" w:rsidP="009A7FB9">
      <w:pPr>
        <w:numPr>
          <w:ilvl w:val="0"/>
          <w:numId w:val="1"/>
        </w:numPr>
        <w:shd w:val="clear" w:color="auto" w:fill="FFFFFF"/>
        <w:spacing w:before="100" w:beforeAutospacing="1"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w:t>
      </w:r>
    </w:p>
    <w:p w:rsidR="009A7FB9" w:rsidRPr="009A7FB9" w:rsidRDefault="009A7FB9" w:rsidP="009A7FB9">
      <w:pPr>
        <w:shd w:val="clear" w:color="auto" w:fill="FFFFFF"/>
        <w:spacing w:after="100" w:afterAutospacing="1" w:line="240" w:lineRule="auto"/>
        <w:outlineLvl w:val="5"/>
        <w:rPr>
          <w:rFonts w:ascii="Segoe UI" w:eastAsia="Times New Roman" w:hAnsi="Segoe UI" w:cs="Segoe UI"/>
          <w:b/>
          <w:bCs/>
          <w:color w:val="212529"/>
          <w:sz w:val="15"/>
          <w:szCs w:val="15"/>
          <w:lang w:eastAsia="ru-RU"/>
        </w:rPr>
      </w:pPr>
      <w:r w:rsidRPr="009A7FB9">
        <w:rPr>
          <w:rFonts w:ascii="Segoe UI" w:eastAsia="Times New Roman" w:hAnsi="Segoe UI" w:cs="Segoe UI"/>
          <w:b/>
          <w:bCs/>
          <w:color w:val="212529"/>
          <w:sz w:val="15"/>
          <w:szCs w:val="15"/>
          <w:lang w:eastAsia="ru-RU"/>
        </w:rPr>
        <w:t>Общие правила при подготовке к исследованию:</w:t>
      </w:r>
    </w:p>
    <w:p w:rsidR="009A7FB9" w:rsidRPr="009A7FB9" w:rsidRDefault="009A7FB9" w:rsidP="009A7FB9">
      <w:pPr>
        <w:spacing w:after="0" w:line="240" w:lineRule="auto"/>
        <w:rPr>
          <w:rFonts w:ascii="Times New Roman" w:eastAsia="Times New Roman" w:hAnsi="Times New Roman" w:cs="Times New Roman"/>
          <w:sz w:val="24"/>
          <w:szCs w:val="24"/>
          <w:lang w:eastAsia="ru-RU"/>
        </w:rPr>
      </w:pPr>
      <w:r w:rsidRPr="009A7FB9">
        <w:rPr>
          <w:rFonts w:ascii="Segoe UI" w:eastAsia="Times New Roman" w:hAnsi="Segoe UI" w:cs="Segoe UI"/>
          <w:color w:val="212529"/>
          <w:shd w:val="clear" w:color="auto" w:fill="FFFFFF"/>
          <w:lang w:eastAsia="ru-RU"/>
        </w:rPr>
        <w:lastRenderedPageBreak/>
        <w:t>Желательно соблюдать следующие правила при проведении биохимических, гормональных, гематологических тестов, комплексных иммунологических тестов. По возможности, рекомендуется сдавать кровь утром, в период с 8 до 10 часов, натощак (не менее 8 часов и не более 10 часов голода, питье – вода, в обычном режиме), накануне избегать пищевых перегрузок. Более строгие требования к пищевому режиму предъявляются в следующих случаях:</w:t>
      </w:r>
    </w:p>
    <w:p w:rsidR="009A7FB9" w:rsidRPr="009A7FB9" w:rsidRDefault="009A7FB9" w:rsidP="009A7FB9">
      <w:pPr>
        <w:numPr>
          <w:ilvl w:val="0"/>
          <w:numId w:val="2"/>
        </w:numPr>
        <w:shd w:val="clear" w:color="auto" w:fill="FFFFFF"/>
        <w:spacing w:before="100" w:beforeAutospacing="1"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строго натощак, после 12 - 14 часового голодания, следует сдавать кровь для определения параметров липидного профиля (холестерол, ЛПВП, ЛПНП, триглицериды)</w:t>
      </w:r>
    </w:p>
    <w:p w:rsidR="009A7FB9" w:rsidRPr="009A7FB9" w:rsidRDefault="009A7FB9" w:rsidP="009A7FB9">
      <w:pPr>
        <w:numPr>
          <w:ilvl w:val="0"/>
          <w:numId w:val="2"/>
        </w:numPr>
        <w:shd w:val="clear" w:color="auto" w:fill="FFFFFF"/>
        <w:spacing w:before="100" w:beforeAutospacing="1"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глюкозотолерантный тест выполняется утром натощак после не менее 12-ти, но не более 16-ти часов голодания.</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r w:rsidRPr="009A7FB9">
        <w:rPr>
          <w:rFonts w:ascii="Segoe UI" w:eastAsia="Times New Roman" w:hAnsi="Segoe UI" w:cs="Segoe UI"/>
          <w:color w:val="212529"/>
          <w:lang w:eastAsia="ru-RU"/>
        </w:rPr>
        <w:br/>
        <w:t>Алкоголь – исключить приём алкоголя накануне исследования.</w:t>
      </w:r>
      <w:r w:rsidRPr="009A7FB9">
        <w:rPr>
          <w:rFonts w:ascii="Segoe UI" w:eastAsia="Times New Roman" w:hAnsi="Segoe UI" w:cs="Segoe UI"/>
          <w:color w:val="212529"/>
          <w:lang w:eastAsia="ru-RU"/>
        </w:rPr>
        <w:br/>
        <w:t>Курение - не курить минимально в течение 1 часа до исследования.</w:t>
      </w:r>
      <w:r w:rsidRPr="009A7FB9">
        <w:rPr>
          <w:rFonts w:ascii="Segoe UI" w:eastAsia="Times New Roman" w:hAnsi="Segoe UI" w:cs="Segoe UI"/>
          <w:color w:val="212529"/>
          <w:lang w:eastAsia="ru-RU"/>
        </w:rPr>
        <w:br/>
        <w:t>Исключить физические и эмоциональные стрессы накануне исследования.</w:t>
      </w:r>
      <w:r w:rsidRPr="009A7FB9">
        <w:rPr>
          <w:rFonts w:ascii="Segoe UI" w:eastAsia="Times New Roman" w:hAnsi="Segoe UI" w:cs="Segoe UI"/>
          <w:color w:val="212529"/>
          <w:lang w:eastAsia="ru-RU"/>
        </w:rPr>
        <w:br/>
        <w:t>После прихода в лабораторию рекомендуется отдохнуть (лучше - посидеть) 10-20 минут перед взятием проб крови.</w:t>
      </w:r>
      <w:r w:rsidRPr="009A7FB9">
        <w:rPr>
          <w:rFonts w:ascii="Segoe UI" w:eastAsia="Times New Roman" w:hAnsi="Segoe UI" w:cs="Segoe UI"/>
          <w:color w:val="212529"/>
          <w:lang w:eastAsia="ru-RU"/>
        </w:rPr>
        <w:b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r w:rsidRPr="009A7FB9">
        <w:rPr>
          <w:rFonts w:ascii="Segoe UI" w:eastAsia="Times New Roman" w:hAnsi="Segoe UI" w:cs="Segoe UI"/>
          <w:color w:val="212529"/>
          <w:lang w:eastAsia="ru-RU"/>
        </w:rPr>
        <w:b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w:t>
      </w:r>
    </w:p>
    <w:p w:rsidR="009A7FB9" w:rsidRPr="009A7FB9" w:rsidRDefault="009A7FB9" w:rsidP="009A7FB9">
      <w:pPr>
        <w:shd w:val="clear" w:color="auto" w:fill="FFFFFF"/>
        <w:spacing w:after="100" w:afterAutospacing="1" w:line="240" w:lineRule="auto"/>
        <w:outlineLvl w:val="5"/>
        <w:rPr>
          <w:rFonts w:ascii="Segoe UI" w:eastAsia="Times New Roman" w:hAnsi="Segoe UI" w:cs="Segoe UI"/>
          <w:b/>
          <w:bCs/>
          <w:color w:val="212529"/>
          <w:sz w:val="15"/>
          <w:szCs w:val="15"/>
          <w:lang w:eastAsia="ru-RU"/>
        </w:rPr>
      </w:pPr>
      <w:r w:rsidRPr="009A7FB9">
        <w:rPr>
          <w:rFonts w:ascii="Segoe UI" w:eastAsia="Times New Roman" w:hAnsi="Segoe UI" w:cs="Segoe UI"/>
          <w:b/>
          <w:bCs/>
          <w:color w:val="212529"/>
          <w:sz w:val="15"/>
          <w:szCs w:val="15"/>
          <w:lang w:eastAsia="ru-RU"/>
        </w:rPr>
        <w:t>Общий анализ мочи</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Сбор анализа осуществляется в контейнер для анализа мочи.</w:t>
      </w:r>
      <w:r w:rsidRPr="009A7FB9">
        <w:rPr>
          <w:rFonts w:ascii="Segoe UI" w:eastAsia="Times New Roman" w:hAnsi="Segoe UI" w:cs="Segoe UI"/>
          <w:color w:val="212529"/>
          <w:lang w:eastAsia="ru-RU"/>
        </w:rPr>
        <w:br/>
        <w:t>Накануне сдачи анализа рекомендуется не употреблять овощи и фрукты, которые могут изменить цвет мочи (свекла, морковь и пр.), не принимать диуретики. 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r w:rsidRPr="009A7FB9">
        <w:rPr>
          <w:rFonts w:ascii="Segoe UI" w:eastAsia="Times New Roman" w:hAnsi="Segoe UI" w:cs="Segoe UI"/>
          <w:color w:val="212529"/>
          <w:lang w:eastAsia="ru-RU"/>
        </w:rPr>
        <w:br/>
        <w:t>Женщинам не рекомендуется сдавать анализ мочи во время менструации.</w:t>
      </w:r>
      <w:r w:rsidRPr="009A7FB9">
        <w:rPr>
          <w:rFonts w:ascii="Segoe UI" w:eastAsia="Times New Roman" w:hAnsi="Segoe UI" w:cs="Segoe UI"/>
          <w:color w:val="212529"/>
          <w:lang w:eastAsia="ru-RU"/>
        </w:rPr>
        <w:b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r w:rsidRPr="009A7FB9">
        <w:rPr>
          <w:rFonts w:ascii="Segoe UI" w:eastAsia="Times New Roman" w:hAnsi="Segoe UI" w:cs="Segoe UI"/>
          <w:color w:val="212529"/>
          <w:lang w:eastAsia="ru-RU"/>
        </w:rPr>
        <w:br/>
        <w:t>Сразу после сбора мочи плотно закройте контейнер завинчивающейся крышкой.</w:t>
      </w:r>
      <w:r w:rsidRPr="009A7FB9">
        <w:rPr>
          <w:rFonts w:ascii="Segoe UI" w:eastAsia="Times New Roman" w:hAnsi="Segoe UI" w:cs="Segoe UI"/>
          <w:color w:val="212529"/>
          <w:lang w:eastAsia="ru-RU"/>
        </w:rPr>
        <w:br/>
        <w:t>Доставить пробирку с мочой в лабораторию необходимо в течение дня (по графику приёма биоматериала — до 11 часов).</w:t>
      </w:r>
    </w:p>
    <w:p w:rsidR="009A7FB9" w:rsidRPr="009A7FB9" w:rsidRDefault="009A7FB9" w:rsidP="009A7FB9">
      <w:pPr>
        <w:shd w:val="clear" w:color="auto" w:fill="FFFFFF"/>
        <w:spacing w:after="100" w:afterAutospacing="1" w:line="240" w:lineRule="auto"/>
        <w:outlineLvl w:val="5"/>
        <w:rPr>
          <w:rFonts w:ascii="Segoe UI" w:eastAsia="Times New Roman" w:hAnsi="Segoe UI" w:cs="Segoe UI"/>
          <w:b/>
          <w:bCs/>
          <w:color w:val="212529"/>
          <w:sz w:val="15"/>
          <w:szCs w:val="15"/>
          <w:lang w:eastAsia="ru-RU"/>
        </w:rPr>
      </w:pPr>
      <w:r w:rsidRPr="009A7FB9">
        <w:rPr>
          <w:rFonts w:ascii="Segoe UI" w:eastAsia="Times New Roman" w:hAnsi="Segoe UI" w:cs="Segoe UI"/>
          <w:b/>
          <w:bCs/>
          <w:color w:val="212529"/>
          <w:sz w:val="15"/>
          <w:szCs w:val="15"/>
          <w:lang w:eastAsia="ru-RU"/>
        </w:rPr>
        <w:t>Сбор суточной мочи для биохимического анализа</w:t>
      </w:r>
    </w:p>
    <w:p w:rsidR="009A7FB9" w:rsidRPr="009A7FB9" w:rsidRDefault="009A7FB9" w:rsidP="009A7FB9">
      <w:pPr>
        <w:spacing w:after="0" w:line="240" w:lineRule="auto"/>
        <w:rPr>
          <w:rFonts w:ascii="Times New Roman" w:eastAsia="Times New Roman" w:hAnsi="Times New Roman" w:cs="Times New Roman"/>
          <w:sz w:val="24"/>
          <w:szCs w:val="24"/>
          <w:lang w:eastAsia="ru-RU"/>
        </w:rPr>
      </w:pPr>
      <w:r w:rsidRPr="009A7FB9">
        <w:rPr>
          <w:rFonts w:ascii="Segoe UI" w:eastAsia="Times New Roman" w:hAnsi="Segoe UI" w:cs="Segoe UI"/>
          <w:color w:val="212529"/>
          <w:shd w:val="clear" w:color="auto" w:fill="FFFFFF"/>
          <w:lang w:eastAsia="ru-RU"/>
        </w:rPr>
        <w:t>Собирается моча за сутки.</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lastRenderedPageBreak/>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w:t>
      </w:r>
    </w:p>
    <w:p w:rsidR="009A7FB9" w:rsidRPr="009A7FB9" w:rsidRDefault="009A7FB9" w:rsidP="009A7FB9">
      <w:pPr>
        <w:shd w:val="clear" w:color="auto" w:fill="FFFFFF"/>
        <w:spacing w:after="100" w:afterAutospacing="1" w:line="240" w:lineRule="auto"/>
        <w:outlineLvl w:val="5"/>
        <w:rPr>
          <w:rFonts w:ascii="Segoe UI" w:eastAsia="Times New Roman" w:hAnsi="Segoe UI" w:cs="Segoe UI"/>
          <w:b/>
          <w:bCs/>
          <w:color w:val="212529"/>
          <w:sz w:val="15"/>
          <w:szCs w:val="15"/>
          <w:lang w:eastAsia="ru-RU"/>
        </w:rPr>
      </w:pPr>
      <w:r w:rsidRPr="009A7FB9">
        <w:rPr>
          <w:rFonts w:ascii="Segoe UI" w:eastAsia="Times New Roman" w:hAnsi="Segoe UI" w:cs="Segoe UI"/>
          <w:b/>
          <w:bCs/>
          <w:color w:val="212529"/>
          <w:sz w:val="15"/>
          <w:szCs w:val="15"/>
          <w:lang w:eastAsia="ru-RU"/>
        </w:rPr>
        <w:t>Анализ кала</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Сбор анализа осуществляется в контейнер для анализа кала (с лопаткой).</w:t>
      </w:r>
      <w:r w:rsidRPr="009A7FB9">
        <w:rPr>
          <w:rFonts w:ascii="Segoe UI" w:eastAsia="Times New Roman" w:hAnsi="Segoe UI" w:cs="Segoe UI"/>
          <w:color w:val="212529"/>
          <w:lang w:eastAsia="ru-RU"/>
        </w:rPr>
        <w:b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r w:rsidRPr="009A7FB9">
        <w:rPr>
          <w:rFonts w:ascii="Segoe UI" w:eastAsia="Times New Roman" w:hAnsi="Segoe UI" w:cs="Segoe UI"/>
          <w:color w:val="212529"/>
          <w:lang w:eastAsia="ru-RU"/>
        </w:rPr>
        <w:b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r w:rsidRPr="009A7FB9">
        <w:rPr>
          <w:rFonts w:ascii="Segoe UI" w:eastAsia="Times New Roman" w:hAnsi="Segoe UI" w:cs="Segoe UI"/>
          <w:color w:val="212529"/>
          <w:lang w:eastAsia="ru-RU"/>
        </w:rPr>
        <w:b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r w:rsidRPr="009A7FB9">
        <w:rPr>
          <w:rFonts w:ascii="Segoe UI" w:eastAsia="Times New Roman" w:hAnsi="Segoe UI" w:cs="Segoe UI"/>
          <w:color w:val="212529"/>
          <w:lang w:eastAsia="ru-RU"/>
        </w:rPr>
        <w:b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r w:rsidRPr="009A7FB9">
        <w:rPr>
          <w:rFonts w:ascii="Segoe UI" w:eastAsia="Times New Roman" w:hAnsi="Segoe UI" w:cs="Segoe UI"/>
          <w:color w:val="212529"/>
          <w:lang w:eastAsia="ru-RU"/>
        </w:rPr>
        <w:b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r w:rsidRPr="009A7FB9">
        <w:rPr>
          <w:rFonts w:ascii="Segoe UI" w:eastAsia="Times New Roman" w:hAnsi="Segoe UI" w:cs="Segoe UI"/>
          <w:color w:val="212529"/>
          <w:lang w:eastAsia="ru-RU"/>
        </w:rPr>
        <w:br/>
        <w:t>Условия, соблюдение которых обязательно:</w:t>
      </w:r>
    </w:p>
    <w:p w:rsidR="009A7FB9" w:rsidRPr="009A7FB9" w:rsidRDefault="009A7FB9" w:rsidP="009A7FB9">
      <w:pPr>
        <w:numPr>
          <w:ilvl w:val="0"/>
          <w:numId w:val="3"/>
        </w:numPr>
        <w:shd w:val="clear" w:color="auto" w:fill="FFFFFF"/>
        <w:spacing w:before="100" w:beforeAutospacing="1"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не допускается замораживание</w:t>
      </w:r>
    </w:p>
    <w:p w:rsidR="009A7FB9" w:rsidRPr="009A7FB9" w:rsidRDefault="009A7FB9" w:rsidP="009A7FB9">
      <w:pPr>
        <w:numPr>
          <w:ilvl w:val="0"/>
          <w:numId w:val="3"/>
        </w:numPr>
        <w:shd w:val="clear" w:color="auto" w:fill="FFFFFF"/>
        <w:spacing w:before="100" w:beforeAutospacing="1"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не допускается длительное хранение (более 5 - 6 часов)</w:t>
      </w:r>
    </w:p>
    <w:p w:rsidR="009A7FB9" w:rsidRPr="009A7FB9" w:rsidRDefault="009A7FB9" w:rsidP="009A7FB9">
      <w:pPr>
        <w:numPr>
          <w:ilvl w:val="0"/>
          <w:numId w:val="3"/>
        </w:numPr>
        <w:shd w:val="clear" w:color="auto" w:fill="FFFFFF"/>
        <w:spacing w:before="100" w:beforeAutospacing="1"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не допускается неплотно закрытый контейнер</w:t>
      </w:r>
    </w:p>
    <w:p w:rsidR="009A7FB9" w:rsidRPr="009A7FB9" w:rsidRDefault="009A7FB9" w:rsidP="009A7FB9">
      <w:pPr>
        <w:numPr>
          <w:ilvl w:val="0"/>
          <w:numId w:val="3"/>
        </w:numPr>
        <w:shd w:val="clear" w:color="auto" w:fill="FFFFFF"/>
        <w:spacing w:before="100" w:beforeAutospacing="1"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не подлежит исследованию биоматериал, собранный накануне</w:t>
      </w:r>
    </w:p>
    <w:p w:rsidR="009A7FB9" w:rsidRPr="009A7FB9" w:rsidRDefault="009A7FB9" w:rsidP="009A7FB9">
      <w:pPr>
        <w:shd w:val="clear" w:color="auto" w:fill="FFFFFF"/>
        <w:spacing w:after="100" w:afterAutospacing="1" w:line="240" w:lineRule="auto"/>
        <w:outlineLvl w:val="5"/>
        <w:rPr>
          <w:rFonts w:ascii="Segoe UI" w:eastAsia="Times New Roman" w:hAnsi="Segoe UI" w:cs="Segoe UI"/>
          <w:b/>
          <w:bCs/>
          <w:color w:val="212529"/>
          <w:sz w:val="15"/>
          <w:szCs w:val="15"/>
          <w:lang w:eastAsia="ru-RU"/>
        </w:rPr>
      </w:pPr>
      <w:r w:rsidRPr="009A7FB9">
        <w:rPr>
          <w:rFonts w:ascii="Segoe UI" w:eastAsia="Times New Roman" w:hAnsi="Segoe UI" w:cs="Segoe UI"/>
          <w:b/>
          <w:bCs/>
          <w:color w:val="212529"/>
          <w:sz w:val="15"/>
          <w:szCs w:val="15"/>
          <w:lang w:eastAsia="ru-RU"/>
        </w:rPr>
        <w:t>Анализ мокроты</w:t>
      </w:r>
    </w:p>
    <w:p w:rsidR="009A7FB9" w:rsidRPr="009A7FB9" w:rsidRDefault="009A7FB9" w:rsidP="009A7FB9">
      <w:pPr>
        <w:shd w:val="clear" w:color="auto" w:fill="FFFFFF"/>
        <w:spacing w:after="100" w:afterAutospacing="1" w:line="240" w:lineRule="auto"/>
        <w:rPr>
          <w:rFonts w:ascii="Segoe UI" w:eastAsia="Times New Roman" w:hAnsi="Segoe UI" w:cs="Segoe UI"/>
          <w:color w:val="212529"/>
          <w:lang w:eastAsia="ru-RU"/>
        </w:rPr>
      </w:pPr>
      <w:r w:rsidRPr="009A7FB9">
        <w:rPr>
          <w:rFonts w:ascii="Segoe UI" w:eastAsia="Times New Roman" w:hAnsi="Segoe UI" w:cs="Segoe UI"/>
          <w:color w:val="212529"/>
          <w:lang w:eastAsia="ru-RU"/>
        </w:rPr>
        <w:t>Лучшее время для сбора мокроты – ранее утро. Так значительно больше вероятность получить при кашле именно скопившуюся за ночь мокроту, а не слюну.</w:t>
      </w:r>
      <w:r w:rsidRPr="009A7FB9">
        <w:rPr>
          <w:rFonts w:ascii="Segoe UI" w:eastAsia="Times New Roman" w:hAnsi="Segoe UI" w:cs="Segoe UI"/>
          <w:color w:val="212529"/>
          <w:lang w:eastAsia="ru-RU"/>
        </w:rPr>
        <w:br/>
        <w:t>Сбор мокроты проводится строго натощак.</w:t>
      </w:r>
      <w:r w:rsidRPr="009A7FB9">
        <w:rPr>
          <w:rFonts w:ascii="Segoe UI" w:eastAsia="Times New Roman" w:hAnsi="Segoe UI" w:cs="Segoe UI"/>
          <w:color w:val="212529"/>
          <w:lang w:eastAsia="ru-RU"/>
        </w:rPr>
        <w:br/>
        <w:t>Непосредственно перед сбором мокроты тщательно почистить зубы, сплюнуть скопившуюся слюну и сполоснуть рот вначале кипяченой водой.</w:t>
      </w:r>
      <w:r w:rsidRPr="009A7FB9">
        <w:rPr>
          <w:rFonts w:ascii="Segoe UI" w:eastAsia="Times New Roman" w:hAnsi="Segoe UI" w:cs="Segoe UI"/>
          <w:color w:val="212529"/>
          <w:lang w:eastAsia="ru-RU"/>
        </w:rPr>
        <w:br/>
        <w:t>Материал собирают в стерильную банку или в стерильный контейнер (бакпечатку) с герметичной крышкой.</w:t>
      </w:r>
      <w:r w:rsidRPr="009A7FB9">
        <w:rPr>
          <w:rFonts w:ascii="Segoe UI" w:eastAsia="Times New Roman" w:hAnsi="Segoe UI" w:cs="Segoe UI"/>
          <w:color w:val="212529"/>
          <w:lang w:eastAsia="ru-RU"/>
        </w:rPr>
        <w:b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r w:rsidRPr="009A7FB9">
        <w:rPr>
          <w:rFonts w:ascii="Segoe UI" w:eastAsia="Times New Roman" w:hAnsi="Segoe UI" w:cs="Segoe UI"/>
          <w:color w:val="212529"/>
          <w:lang w:eastAsia="ru-RU"/>
        </w:rPr>
        <w:br/>
        <w:t xml:space="preserve">Емкость плотно закрывают и доставляют мокроту в лабораторию не позднее, чем через </w:t>
      </w:r>
      <w:r w:rsidRPr="009A7FB9">
        <w:rPr>
          <w:rFonts w:ascii="Segoe UI" w:eastAsia="Times New Roman" w:hAnsi="Segoe UI" w:cs="Segoe UI"/>
          <w:color w:val="212529"/>
          <w:lang w:eastAsia="ru-RU"/>
        </w:rPr>
        <w:lastRenderedPageBreak/>
        <w:t>час после сбора. Если доставить мокроту в течении часа невозможно, то биоматериал можно хранить до исследования в холодильнике при 3-5 С◦ не более 3 часов.</w:t>
      </w:r>
    </w:p>
    <w:p w:rsidR="005C460E" w:rsidRDefault="005C460E">
      <w:bookmarkStart w:id="0" w:name="_GoBack"/>
      <w:bookmarkEnd w:id="0"/>
    </w:p>
    <w:sectPr w:rsidR="005C4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0A65"/>
    <w:multiLevelType w:val="multilevel"/>
    <w:tmpl w:val="F604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2794D"/>
    <w:multiLevelType w:val="multilevel"/>
    <w:tmpl w:val="8E18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8168D"/>
    <w:multiLevelType w:val="multilevel"/>
    <w:tmpl w:val="B4A8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9D"/>
    <w:rsid w:val="00580B9D"/>
    <w:rsid w:val="005C460E"/>
    <w:rsid w:val="009A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5AA5C-DCC6-419B-A4A1-A5497616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rsid w:val="009A7FB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A7FB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A7FB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A7FB9"/>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9A7F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weight-light">
    <w:name w:val="font-weight-light"/>
    <w:basedOn w:val="a"/>
    <w:rsid w:val="009A7F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9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8585</Characters>
  <Application>Microsoft Office Word</Application>
  <DocSecurity>0</DocSecurity>
  <Lines>71</Lines>
  <Paragraphs>20</Paragraphs>
  <ScaleCrop>false</ScaleCrop>
  <Company>SPecialiST RePack</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2019-11-07T06:24:00Z</dcterms:created>
  <dcterms:modified xsi:type="dcterms:W3CDTF">2019-11-07T06:24:00Z</dcterms:modified>
</cp:coreProperties>
</file>