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7A" w:rsidRPr="00C9197A" w:rsidRDefault="00C9197A" w:rsidP="00C9197A">
      <w:pPr>
        <w:shd w:val="clear" w:color="auto" w:fill="FFFFFF"/>
        <w:spacing w:before="150" w:after="0" w:line="240" w:lineRule="auto"/>
        <w:jc w:val="both"/>
        <w:rPr>
          <w:rFonts w:ascii="Arial" w:eastAsia="Times New Roman" w:hAnsi="Arial" w:cs="Arial"/>
          <w:color w:val="000000"/>
          <w:sz w:val="20"/>
          <w:szCs w:val="20"/>
          <w:lang w:eastAsia="ru-RU"/>
        </w:rPr>
      </w:pPr>
      <w:r w:rsidRPr="00C9197A">
        <w:rPr>
          <w:rFonts w:ascii="Arial" w:eastAsia="Times New Roman" w:hAnsi="Arial" w:cs="Arial"/>
          <w:b/>
          <w:bCs/>
          <w:color w:val="000000"/>
          <w:sz w:val="20"/>
          <w:szCs w:val="20"/>
          <w:lang w:eastAsia="ru-RU"/>
        </w:rPr>
        <w:t>Кто имеет право на получение бесплатных лекарственных препаратов</w:t>
      </w:r>
      <w:r w:rsidRPr="00C9197A">
        <w:rPr>
          <w:rFonts w:ascii="Arial" w:eastAsia="Times New Roman" w:hAnsi="Arial" w:cs="Arial"/>
          <w:color w:val="000000"/>
          <w:sz w:val="20"/>
          <w:szCs w:val="20"/>
          <w:lang w:eastAsia="ru-RU"/>
        </w:rPr>
        <w:t>.</w:t>
      </w:r>
    </w:p>
    <w:p w:rsidR="00C9197A" w:rsidRPr="00C9197A" w:rsidRDefault="00C9197A" w:rsidP="00C9197A">
      <w:pPr>
        <w:shd w:val="clear" w:color="auto" w:fill="FFFFFF"/>
        <w:spacing w:before="150" w:after="0"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Стоит понимать, что не все граждане вправе рассчитывать на такую государственную программу. Привилегией на получение бесплатных лекарств могут воспользоваться только льготники. И не каждый медицинский препарат входит в число бесплатно предоставляющихся.</w:t>
      </w:r>
    </w:p>
    <w:p w:rsidR="00C9197A" w:rsidRPr="00C9197A" w:rsidRDefault="00C9197A" w:rsidP="00C9197A">
      <w:pPr>
        <w:shd w:val="clear" w:color="auto" w:fill="FFFFFF"/>
        <w:spacing w:before="150" w:after="0"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Получить гарантированную помощь могут:</w:t>
      </w:r>
    </w:p>
    <w:p w:rsidR="00C9197A" w:rsidRPr="00C9197A" w:rsidRDefault="00C9197A" w:rsidP="00C9197A">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первоочередниками здесь становятся ветераны Великой Отечественной Войны, а также ее инвалиды;</w:t>
      </w:r>
    </w:p>
    <w:p w:rsidR="00C9197A" w:rsidRPr="00C9197A" w:rsidRDefault="00C9197A" w:rsidP="00C9197A">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граждане, которые участвуют или участвовали в иных военных действиях;</w:t>
      </w:r>
    </w:p>
    <w:p w:rsidR="00C9197A" w:rsidRPr="00C9197A" w:rsidRDefault="00C9197A" w:rsidP="00C9197A">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члены семьи ветерана или инвалиды;</w:t>
      </w:r>
    </w:p>
    <w:p w:rsidR="00C9197A" w:rsidRPr="00C9197A" w:rsidRDefault="00C9197A" w:rsidP="00C9197A">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граждане, которые проходят службу;</w:t>
      </w:r>
    </w:p>
    <w:p w:rsidR="00C9197A" w:rsidRPr="00C9197A" w:rsidRDefault="00C9197A" w:rsidP="00C9197A">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военные, получившие награды за военные действия;</w:t>
      </w:r>
    </w:p>
    <w:p w:rsidR="00C9197A" w:rsidRPr="00C9197A" w:rsidRDefault="00C9197A" w:rsidP="00C9197A">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работники тыла Великой Отечественной Войны;</w:t>
      </w:r>
    </w:p>
    <w:p w:rsidR="00C9197A" w:rsidRPr="00C9197A" w:rsidRDefault="00C9197A" w:rsidP="00C9197A">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члены семьи погибших при осаде Ленинграда;</w:t>
      </w:r>
    </w:p>
    <w:p w:rsidR="00C9197A" w:rsidRPr="00C9197A" w:rsidRDefault="00C9197A" w:rsidP="00C9197A">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дети–инвалиды и просто инвалиды;</w:t>
      </w:r>
    </w:p>
    <w:p w:rsidR="00C9197A" w:rsidRPr="00C9197A" w:rsidRDefault="00C9197A" w:rsidP="00C9197A">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граждане, пострадавшие от аварии в Чернобыле;</w:t>
      </w:r>
    </w:p>
    <w:p w:rsidR="00C9197A" w:rsidRPr="00C9197A" w:rsidRDefault="00C9197A" w:rsidP="00C9197A">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малыши до трех лет;</w:t>
      </w:r>
    </w:p>
    <w:p w:rsidR="00C9197A" w:rsidRPr="00C9197A" w:rsidRDefault="00C9197A" w:rsidP="00C9197A">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малыши до шести лет в многодетных семьях;</w:t>
      </w:r>
    </w:p>
    <w:p w:rsidR="00C9197A" w:rsidRPr="00C9197A" w:rsidRDefault="00C9197A" w:rsidP="00C9197A">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малоимущие граждане.</w:t>
      </w:r>
    </w:p>
    <w:p w:rsidR="00C9197A" w:rsidRPr="00C9197A" w:rsidRDefault="00C9197A" w:rsidP="00C9197A">
      <w:pPr>
        <w:shd w:val="clear" w:color="auto" w:fill="FFFFFF"/>
        <w:spacing w:before="150" w:after="0"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Так же рассчитывать на государственную поддержку могут граждане, у которых:</w:t>
      </w:r>
    </w:p>
    <w:p w:rsidR="00C9197A" w:rsidRPr="00C9197A" w:rsidRDefault="00C9197A" w:rsidP="00C9197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гемофилия;</w:t>
      </w:r>
    </w:p>
    <w:p w:rsidR="00C9197A" w:rsidRPr="00C9197A" w:rsidRDefault="00C9197A" w:rsidP="00C9197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муковисцидоз;</w:t>
      </w:r>
    </w:p>
    <w:p w:rsidR="00C9197A" w:rsidRPr="00C9197A" w:rsidRDefault="00C9197A" w:rsidP="00C9197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туберкулез;</w:t>
      </w:r>
    </w:p>
    <w:p w:rsidR="00C9197A" w:rsidRPr="00C9197A" w:rsidRDefault="00C9197A" w:rsidP="00C9197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склероз рассеянный;</w:t>
      </w:r>
    </w:p>
    <w:p w:rsidR="00C9197A" w:rsidRPr="00C9197A" w:rsidRDefault="00C9197A" w:rsidP="00C9197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онкозаболевание;</w:t>
      </w:r>
    </w:p>
    <w:p w:rsidR="00C9197A" w:rsidRPr="00C9197A" w:rsidRDefault="00C9197A" w:rsidP="00C9197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миелолейкоз;</w:t>
      </w:r>
    </w:p>
    <w:p w:rsidR="00C9197A" w:rsidRPr="00C9197A" w:rsidRDefault="00C9197A" w:rsidP="00C9197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после пересадки органов.</w:t>
      </w:r>
    </w:p>
    <w:p w:rsidR="00C9197A" w:rsidRPr="00C9197A" w:rsidRDefault="00C9197A" w:rsidP="00C9197A">
      <w:pPr>
        <w:shd w:val="clear" w:color="auto" w:fill="FFFFFF"/>
        <w:spacing w:before="150" w:after="0" w:line="240" w:lineRule="auto"/>
        <w:jc w:val="both"/>
        <w:rPr>
          <w:rFonts w:ascii="Arial" w:eastAsia="Times New Roman" w:hAnsi="Arial" w:cs="Arial"/>
          <w:color w:val="000000"/>
          <w:sz w:val="20"/>
          <w:szCs w:val="20"/>
          <w:lang w:eastAsia="ru-RU"/>
        </w:rPr>
      </w:pPr>
      <w:r w:rsidRPr="00C9197A">
        <w:rPr>
          <w:rFonts w:ascii="Arial" w:eastAsia="Times New Roman" w:hAnsi="Arial" w:cs="Arial"/>
          <w:b/>
          <w:bCs/>
          <w:color w:val="000000"/>
          <w:sz w:val="20"/>
          <w:szCs w:val="20"/>
          <w:lang w:eastAsia="ru-RU"/>
        </w:rPr>
        <w:t>Перечень лекарств</w:t>
      </w:r>
    </w:p>
    <w:p w:rsidR="00C9197A" w:rsidRPr="00C9197A" w:rsidRDefault="00C9197A" w:rsidP="00C9197A">
      <w:pPr>
        <w:spacing w:after="0" w:line="240" w:lineRule="auto"/>
        <w:jc w:val="both"/>
        <w:rPr>
          <w:rFonts w:ascii="Arial" w:eastAsia="Times New Roman" w:hAnsi="Arial" w:cs="Arial"/>
          <w:color w:val="000000"/>
          <w:sz w:val="20"/>
          <w:szCs w:val="20"/>
          <w:lang w:eastAsia="ru-RU"/>
        </w:rPr>
      </w:pPr>
      <w:hyperlink r:id="rId5" w:tgtFrame="_blank" w:history="1">
        <w:r w:rsidRPr="00C9197A">
          <w:rPr>
            <w:rFonts w:ascii="Arial" w:eastAsia="Times New Roman" w:hAnsi="Arial" w:cs="Arial"/>
            <w:color w:val="005000"/>
            <w:sz w:val="20"/>
            <w:szCs w:val="20"/>
            <w:u w:val="single"/>
            <w:lang w:eastAsia="ru-RU"/>
          </w:rPr>
          <w:t>Распоряжение Правительства РФ от 10 декабря 2018 г. № 2738-р Об утверждении перечня жизненно необходимых и важнейших лекарственных препаратов для медицинского применения на 2019 год</w:t>
        </w:r>
      </w:hyperlink>
    </w:p>
    <w:p w:rsidR="00C9197A" w:rsidRPr="00C9197A" w:rsidRDefault="00C9197A" w:rsidP="00C9197A">
      <w:pPr>
        <w:spacing w:after="0"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Ссылка</w:t>
      </w:r>
    </w:p>
    <w:p w:rsidR="00C9197A" w:rsidRPr="00C9197A" w:rsidRDefault="00C9197A" w:rsidP="00C9197A">
      <w:pPr>
        <w:shd w:val="clear" w:color="auto" w:fill="FFFFFF"/>
        <w:spacing w:before="150" w:after="0"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Перечень лекарств, предоставляемых бесплатно как при амбулаторном лечении, так и при стационарном оговаривается в постановлении правительства. Многие из этих лекарственных препаратов отпускаются исключительно по рецептам медицинских работников. При амбулаторном лечении можно получить скидку в 50% на многие лекарства.</w:t>
      </w:r>
    </w:p>
    <w:p w:rsidR="00C9197A" w:rsidRPr="00C9197A" w:rsidRDefault="00C9197A" w:rsidP="00C9197A">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Противоэпилептические:</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Бензобарбитал;</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Вальпроевая кислота;</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Гидрохлорохин;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Пеницилламин;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Карбамазепин;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Клоназепам;</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Топирамат;</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Этосуксимид;</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Фенобарбитал;</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Окскарбазепин;</w:t>
      </w:r>
    </w:p>
    <w:p w:rsidR="00C9197A" w:rsidRPr="00C9197A" w:rsidRDefault="00C9197A" w:rsidP="00C9197A">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Психолептики:</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Зуклопентиксол;</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Галоперридол;</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Кветиапин;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Оланзапин;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Рисперидон;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Перициазин;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Сульпирид;</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lastRenderedPageBreak/>
        <w:t>Трифлуоперазин;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Тиоридазин;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Флупентиксол;</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Флуфеназин;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Хлорпромазин;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Оксазепам;</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Диазепам.</w:t>
      </w:r>
    </w:p>
    <w:p w:rsidR="00C9197A" w:rsidRPr="00C9197A" w:rsidRDefault="00C9197A" w:rsidP="00C9197A">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Психоаналептики:</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Амитриптилин;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Кломипрамин;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Имипрамин;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Пароксетин;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Сертралин;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Пипофезин;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Флуоксетин;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Бетагистин;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Аминофенилмасляная кислота;</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Винпоцетин;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Пирацетам;</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Глицин;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Тизанидин;</w:t>
      </w:r>
    </w:p>
    <w:p w:rsidR="00C9197A" w:rsidRPr="00C9197A" w:rsidRDefault="00C9197A" w:rsidP="00C9197A">
      <w:pPr>
        <w:numPr>
          <w:ilvl w:val="1"/>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Этилметилгидроксипиридина сукцинат.</w:t>
      </w:r>
    </w:p>
    <w:p w:rsidR="00C9197A" w:rsidRPr="00C9197A" w:rsidRDefault="00C9197A" w:rsidP="00C9197A">
      <w:pPr>
        <w:shd w:val="clear" w:color="auto" w:fill="FFFFFF"/>
        <w:spacing w:before="150" w:after="0" w:line="240" w:lineRule="auto"/>
        <w:jc w:val="both"/>
        <w:rPr>
          <w:rFonts w:ascii="Arial" w:eastAsia="Times New Roman" w:hAnsi="Arial" w:cs="Arial"/>
          <w:color w:val="000000"/>
          <w:sz w:val="20"/>
          <w:szCs w:val="20"/>
          <w:lang w:eastAsia="ru-RU"/>
        </w:rPr>
      </w:pPr>
      <w:r w:rsidRPr="00C9197A">
        <w:rPr>
          <w:rFonts w:ascii="Arial" w:eastAsia="Times New Roman" w:hAnsi="Arial" w:cs="Arial"/>
          <w:b/>
          <w:bCs/>
          <w:color w:val="000000"/>
          <w:sz w:val="20"/>
          <w:szCs w:val="20"/>
          <w:lang w:eastAsia="ru-RU"/>
        </w:rPr>
        <w:t>Порядок получения</w:t>
      </w:r>
    </w:p>
    <w:p w:rsidR="00C9197A" w:rsidRPr="00C9197A" w:rsidRDefault="00C9197A" w:rsidP="00C9197A">
      <w:pPr>
        <w:shd w:val="clear" w:color="auto" w:fill="FFFFFF"/>
        <w:spacing w:before="150" w:after="0"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Отказать льготным категориям граждан ни один человек не вправе. Выдать рецепт на получение лекарственных препаратов лечащий врач обязан, если эти препараты ему необходимы. Для получения необходимо посетить больному врача. Если он входит в категорию льготников или получил конкретное заболевание, то он должен предоставить подтверждающий документ. Какие документы необходимо предоставить:</w:t>
      </w:r>
    </w:p>
    <w:p w:rsidR="00C9197A" w:rsidRPr="00C9197A" w:rsidRDefault="00C9197A" w:rsidP="00C9197A">
      <w:pPr>
        <w:shd w:val="clear" w:color="auto" w:fill="FFFFFF"/>
        <w:spacing w:before="150" w:after="0"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Для получения нужно предоставить следующий пакет документов:</w:t>
      </w:r>
    </w:p>
    <w:p w:rsidR="00C9197A" w:rsidRPr="00C9197A" w:rsidRDefault="00C9197A" w:rsidP="00C9197A">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документ, удостоверяющий личность;</w:t>
      </w:r>
    </w:p>
    <w:p w:rsidR="00C9197A" w:rsidRPr="00C9197A" w:rsidRDefault="00C9197A" w:rsidP="00C9197A">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страховое свидетельство;</w:t>
      </w:r>
    </w:p>
    <w:p w:rsidR="00C9197A" w:rsidRPr="00C9197A" w:rsidRDefault="00C9197A" w:rsidP="00C9197A">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медицинская карточка;</w:t>
      </w:r>
    </w:p>
    <w:p w:rsidR="00C9197A" w:rsidRPr="00C9197A" w:rsidRDefault="00C9197A" w:rsidP="00C9197A">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справка из ПФР о наличии социального пакета;</w:t>
      </w:r>
    </w:p>
    <w:p w:rsidR="00C9197A" w:rsidRPr="00C9197A" w:rsidRDefault="00C9197A" w:rsidP="00C9197A">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документы, подтверждающие льготную категорию больного.</w:t>
      </w:r>
    </w:p>
    <w:p w:rsidR="00C9197A" w:rsidRPr="00C9197A" w:rsidRDefault="00C9197A" w:rsidP="00C9197A">
      <w:pPr>
        <w:shd w:val="clear" w:color="auto" w:fill="FFFFFF"/>
        <w:spacing w:before="150" w:after="0" w:line="240" w:lineRule="auto"/>
        <w:jc w:val="both"/>
        <w:rPr>
          <w:rFonts w:ascii="Arial" w:eastAsia="Times New Roman" w:hAnsi="Arial" w:cs="Arial"/>
          <w:color w:val="000000"/>
          <w:sz w:val="20"/>
          <w:szCs w:val="20"/>
          <w:lang w:eastAsia="ru-RU"/>
        </w:rPr>
      </w:pPr>
      <w:r w:rsidRPr="00C9197A">
        <w:rPr>
          <w:rFonts w:ascii="Arial" w:eastAsia="Times New Roman" w:hAnsi="Arial" w:cs="Arial"/>
          <w:color w:val="000000"/>
          <w:sz w:val="20"/>
          <w:szCs w:val="20"/>
          <w:lang w:eastAsia="ru-RU"/>
        </w:rPr>
        <w:t>Нужно знать, что больной вправе отказаться от получения медицинских препаратов бесплатно и получить компенсацию в денежном объеме. Льгота предусматривается только при постановлении диагноза у определенного врача. В карте клиента делается пометка. Рецепт выписывается на специальном бланке установленного образца. Пациент должен проверить наличие подписи и печати. Иначе бланк становится недействительным. Действует такой документ не более месяца. Помимо этого, участковый медицинский работник подает документы в государственную аптеку о постановлении конкретного клиента на учет в реестр. Если медицинских лекарств нет в наличии, то в течение десяти дней их привозят. Если в установленный период лекарства не пришли, то можно оставить заявку на сайте Росздравнадзора. После этого дело переходит на государственный контроль. Там же оговорен список бесплатных лекарств. Здесь можно оформить и претензию к лечащему врачу или аптеке об отказе от предоставления бесплатных медикаментов. Порядок действий в случае отказа выдать лекарства бесплатно Закон есть закон. Но по факту многие граждане так и не получили медикаментов на бесплатной основе. Отказать гражданам вправе только, если не правильно заполнен рецепт или не хватает достаточных документов. Если в больнице не выдают бесплатных лекарств, то нужно обратиться с письменным заявлением к главному врачу или администратору медицинского учреждения. При отказе пишется заявление, которое главврач должен подписать.</w:t>
      </w:r>
    </w:p>
    <w:p w:rsidR="00861BF0" w:rsidRDefault="00861BF0">
      <w:bookmarkStart w:id="0" w:name="_GoBack"/>
      <w:bookmarkEnd w:id="0"/>
    </w:p>
    <w:sectPr w:rsidR="00861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92C"/>
    <w:multiLevelType w:val="multilevel"/>
    <w:tmpl w:val="0420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A7468"/>
    <w:multiLevelType w:val="multilevel"/>
    <w:tmpl w:val="02945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14585"/>
    <w:multiLevelType w:val="multilevel"/>
    <w:tmpl w:val="612A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17133"/>
    <w:multiLevelType w:val="multilevel"/>
    <w:tmpl w:val="E7E4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A4"/>
    <w:rsid w:val="005609A4"/>
    <w:rsid w:val="00861BF0"/>
    <w:rsid w:val="00C91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B8B54-2F49-4096-AF0F-EDCE32F2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197A"/>
    <w:rPr>
      <w:b/>
      <w:bCs/>
    </w:rPr>
  </w:style>
  <w:style w:type="character" w:styleId="a5">
    <w:name w:val="Hyperlink"/>
    <w:basedOn w:val="a0"/>
    <w:uiPriority w:val="99"/>
    <w:semiHidden/>
    <w:unhideWhenUsed/>
    <w:rsid w:val="00C91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69816">
      <w:bodyDiv w:val="1"/>
      <w:marLeft w:val="0"/>
      <w:marRight w:val="0"/>
      <w:marTop w:val="0"/>
      <w:marBottom w:val="0"/>
      <w:divBdr>
        <w:top w:val="none" w:sz="0" w:space="0" w:color="auto"/>
        <w:left w:val="none" w:sz="0" w:space="0" w:color="auto"/>
        <w:bottom w:val="none" w:sz="0" w:space="0" w:color="auto"/>
        <w:right w:val="none" w:sz="0" w:space="0" w:color="auto"/>
      </w:divBdr>
      <w:divsChild>
        <w:div w:id="815950283">
          <w:marLeft w:val="0"/>
          <w:marRight w:val="0"/>
          <w:marTop w:val="0"/>
          <w:marBottom w:val="0"/>
          <w:divBdr>
            <w:top w:val="none" w:sz="0" w:space="0" w:color="auto"/>
            <w:left w:val="none" w:sz="0" w:space="0" w:color="auto"/>
            <w:bottom w:val="none" w:sz="0" w:space="0" w:color="auto"/>
            <w:right w:val="none" w:sz="0" w:space="0" w:color="auto"/>
          </w:divBdr>
        </w:div>
        <w:div w:id="95001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nt.ru/products/ipo/prime/doc/720230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Company>SPecialiST RePack</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2019-10-10T05:21:00Z</dcterms:created>
  <dcterms:modified xsi:type="dcterms:W3CDTF">2019-10-10T05:21:00Z</dcterms:modified>
</cp:coreProperties>
</file>