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Памятка пациенту, поступающему в стационар.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            </w:t>
      </w: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Вы поступаете в больницу с тем, чтобы восстановить своё здоровье. Для достижения наилучшего результата восстановления Вашего здоровья администрация просит соблюдать правила, принятые в нашем лечебном учреждении:</w:t>
      </w:r>
    </w:p>
    <w:p w:rsidR="003F0F29" w:rsidRPr="003F0F29" w:rsidRDefault="003F0F29" w:rsidP="003F0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при поступлении в больницу не забудьте взять с собой:</w:t>
      </w:r>
    </w:p>
    <w:p w:rsidR="003F0F29" w:rsidRPr="003F0F29" w:rsidRDefault="003F0F29" w:rsidP="003F0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паспорт,</w:t>
      </w:r>
    </w:p>
    <w:p w:rsidR="003F0F29" w:rsidRPr="003F0F29" w:rsidRDefault="003F0F29" w:rsidP="003F0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страховой полис,</w:t>
      </w:r>
    </w:p>
    <w:p w:rsidR="003F0F29" w:rsidRPr="003F0F29" w:rsidRDefault="003F0F29" w:rsidP="003F0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медицинскую карту и выписки о ранее проводившемся лечении,</w:t>
      </w:r>
    </w:p>
    <w:p w:rsidR="003F0F29" w:rsidRPr="003F0F29" w:rsidRDefault="003F0F29" w:rsidP="003F0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туалетные принадлежности,</w:t>
      </w:r>
    </w:p>
    <w:p w:rsidR="003F0F29" w:rsidRPr="003F0F29" w:rsidRDefault="003F0F29" w:rsidP="003F0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сменную обувь,</w:t>
      </w:r>
    </w:p>
    <w:p w:rsidR="003F0F29" w:rsidRPr="003F0F29" w:rsidRDefault="003F0F29" w:rsidP="003F0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смену чистого нательного белья, халат (пижаму);</w:t>
      </w:r>
    </w:p>
    <w:p w:rsidR="003F0F29" w:rsidRPr="003F0F29" w:rsidRDefault="003F0F29" w:rsidP="003F0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 xml:space="preserve">в </w:t>
      </w:r>
      <w:proofErr w:type="gramStart"/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отделении  необходимо</w:t>
      </w:r>
      <w:proofErr w:type="gramEnd"/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 xml:space="preserve"> сдать (или передать родственникам) личные вещи, драгоценности, документы, деньги. За не сданные на хранение личные вещи, ценности и документы администрация ответственности не несёт;</w:t>
      </w:r>
    </w:p>
    <w:p w:rsidR="003F0F29" w:rsidRPr="003F0F29" w:rsidRDefault="003F0F29" w:rsidP="003F0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предупредите или ознакомьте близких и родственников о порядке посещений и правилах поведения в отделении;</w:t>
      </w:r>
    </w:p>
    <w:p w:rsidR="003F0F29" w:rsidRPr="003F0F29" w:rsidRDefault="003F0F29" w:rsidP="003F0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в отделении желательно узнать фамилию, имя, отчество Вашего лечащего врача, с которым Вы и Ваши родственники будете в дальнейшем сотрудничать (общаться)</w:t>
      </w:r>
    </w:p>
    <w:p w:rsidR="003F0F29" w:rsidRPr="003F0F29" w:rsidRDefault="003F0F29" w:rsidP="003F0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указать контактные телефоны представителей пациента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В отделении необходимо:</w:t>
      </w:r>
    </w:p>
    <w:p w:rsidR="003F0F29" w:rsidRPr="003F0F29" w:rsidRDefault="003F0F29" w:rsidP="003F0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строго соблюдать требования и рекомендации лечащего врача;</w:t>
      </w:r>
    </w:p>
    <w:p w:rsidR="003F0F29" w:rsidRPr="003F0F29" w:rsidRDefault="003F0F29" w:rsidP="003F0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предупреждать медсестру в случае необходимости покинуть отделение для выполнения назначений;</w:t>
      </w:r>
    </w:p>
    <w:p w:rsidR="003F0F29" w:rsidRPr="003F0F29" w:rsidRDefault="003F0F29" w:rsidP="003F0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соблюдать тишину, чистоту и порядок;</w:t>
      </w:r>
    </w:p>
    <w:p w:rsidR="003F0F29" w:rsidRPr="003F0F29" w:rsidRDefault="003F0F29" w:rsidP="003F0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соблюдать установленный распорядок дня;</w:t>
      </w:r>
    </w:p>
    <w:p w:rsidR="003F0F29" w:rsidRPr="003F0F29" w:rsidRDefault="003F0F29" w:rsidP="003F0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сдавать верхнюю одежду и обувь в Гардеробную;</w:t>
      </w:r>
    </w:p>
    <w:p w:rsidR="003F0F29" w:rsidRPr="003F0F29" w:rsidRDefault="003F0F29" w:rsidP="003F0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оформлять отказ, по какой-либо причине от исследований и манипуляций своей росписью в истории болезни; оформлять согласие на виды медицинского вмешательства;</w:t>
      </w:r>
    </w:p>
    <w:p w:rsidR="003F0F29" w:rsidRPr="003F0F29" w:rsidRDefault="003F0F29" w:rsidP="003F0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при выписке из стационара сдать выданный медицинский и мягкий инвентарь для индивидуальных процедур;</w:t>
      </w:r>
    </w:p>
    <w:p w:rsidR="003F0F29" w:rsidRPr="003F0F29" w:rsidRDefault="003F0F29" w:rsidP="003F0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нести ответственность за сохранность имущества больницы и, в случае причинения ущерба, возмещать его.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Запрещается:</w:t>
      </w:r>
    </w:p>
    <w:p w:rsidR="003F0F29" w:rsidRPr="003F0F29" w:rsidRDefault="003F0F29" w:rsidP="003F0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приносить и распивать спиртные напитки;</w:t>
      </w:r>
    </w:p>
    <w:p w:rsidR="003F0F29" w:rsidRPr="003F0F29" w:rsidRDefault="003F0F29" w:rsidP="003F0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нецензурно выражаться;</w:t>
      </w:r>
    </w:p>
    <w:p w:rsidR="003F0F29" w:rsidRPr="003F0F29" w:rsidRDefault="003F0F29" w:rsidP="003F0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кричать и громко разговаривать по телефону;</w:t>
      </w:r>
    </w:p>
    <w:p w:rsidR="003F0F29" w:rsidRPr="003F0F29" w:rsidRDefault="003F0F29" w:rsidP="003F0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выступать в роли торгового представителя или заниматься торговлей чем-либо;</w:t>
      </w:r>
    </w:p>
    <w:p w:rsidR="003F0F29" w:rsidRPr="003F0F29" w:rsidRDefault="003F0F29" w:rsidP="003F0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проносить в отделения крупногабаритные предметы (сумки, рюкзаки, чемоданы и др.);</w:t>
      </w:r>
    </w:p>
    <w:p w:rsidR="003F0F29" w:rsidRPr="003F0F29" w:rsidRDefault="003F0F29" w:rsidP="003F0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 xml:space="preserve">пользоваться электронагревательными </w:t>
      </w:r>
      <w:proofErr w:type="gramStart"/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приборами,  а</w:t>
      </w:r>
      <w:proofErr w:type="gramEnd"/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 xml:space="preserve"> также тройниками и удлинителями;</w:t>
      </w:r>
    </w:p>
    <w:p w:rsidR="003F0F29" w:rsidRPr="003F0F29" w:rsidRDefault="003F0F29" w:rsidP="003F0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устанавливать личную бытовую электроаппаратуру;</w:t>
      </w:r>
    </w:p>
    <w:p w:rsidR="003F0F29" w:rsidRPr="003F0F29" w:rsidRDefault="003F0F29" w:rsidP="003F0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приглашать в отделение посторонних лиц;</w:t>
      </w:r>
    </w:p>
    <w:p w:rsidR="003F0F29" w:rsidRPr="003F0F29" w:rsidRDefault="003F0F29" w:rsidP="003F0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хранить верхнюю одежду и обувь в палатах;</w:t>
      </w:r>
    </w:p>
    <w:p w:rsidR="003F0F29" w:rsidRPr="003F0F29" w:rsidRDefault="003F0F29" w:rsidP="003F0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курение в подразделениях и на территории больницы;</w:t>
      </w:r>
    </w:p>
    <w:p w:rsidR="003F0F29" w:rsidRPr="003F0F29" w:rsidRDefault="003F0F29" w:rsidP="003F0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самовольный вынос медицинской документации из стационара (медицинской карты, заключений и др.) без согласия заведующего отделением.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Нарушением считается:</w:t>
      </w:r>
    </w:p>
    <w:p w:rsidR="003F0F29" w:rsidRPr="003F0F29" w:rsidRDefault="003F0F29" w:rsidP="003F0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грубое и неуважительное отношение к персоналу;</w:t>
      </w:r>
    </w:p>
    <w:p w:rsidR="003F0F29" w:rsidRPr="003F0F29" w:rsidRDefault="003F0F29" w:rsidP="003F0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неявка или несвоевременная явка на прием к врачу или на процедуру;</w:t>
      </w:r>
    </w:p>
    <w:p w:rsidR="003F0F29" w:rsidRPr="003F0F29" w:rsidRDefault="003F0F29" w:rsidP="003F0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несоблюдение рекомендаций врача;</w:t>
      </w:r>
    </w:p>
    <w:p w:rsidR="003F0F29" w:rsidRPr="003F0F29" w:rsidRDefault="003F0F29" w:rsidP="003F0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невыполнение требований медицинского персонала при выполнении ими различных процедур;</w:t>
      </w:r>
    </w:p>
    <w:p w:rsidR="003F0F29" w:rsidRPr="003F0F29" w:rsidRDefault="003F0F29" w:rsidP="003F0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прием лекарственных препаратов по собственному усмотрению;</w:t>
      </w:r>
    </w:p>
    <w:p w:rsidR="003F0F29" w:rsidRPr="003F0F29" w:rsidRDefault="003F0F29" w:rsidP="003F0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 xml:space="preserve">самовольный уход из отделения (отпуск больных по уважительной причине осуществляется с разрешения заведующего </w:t>
      </w:r>
      <w:proofErr w:type="gramStart"/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отделением )</w:t>
      </w:r>
      <w:proofErr w:type="gramEnd"/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;</w:t>
      </w:r>
    </w:p>
    <w:p w:rsidR="003F0F29" w:rsidRPr="003F0F29" w:rsidRDefault="003F0F29" w:rsidP="003F0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lastRenderedPageBreak/>
        <w:t>курение в отделении и на территории больницы;</w:t>
      </w:r>
    </w:p>
    <w:p w:rsidR="003F0F29" w:rsidRPr="003F0F29" w:rsidRDefault="003F0F29" w:rsidP="003F0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нахождение на территории больницы в состоянии алкогольного и наркотического опьянения.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 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За не сданные на хранение ценные вещи администрация больницы ответственности не несет.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 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За нарушение режима, правил поведения Пациента могут выписать с соответствующей отметкой в больничном листе и истории болезни.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 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Администрация больницы обращается к вам с убедительной просьбой: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— Уважайте труд медицинского персонала!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— Уважайте труд уборщиц!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— Уважайте людей вокруг себя!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— Помните, вокруг вас находятся пациенты, имеющие такие же права на лечение и спокойное, комфортное пребывание в стационаре, как и вы!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t>— Будьте приветливы и доброжелательны. Это поможет вам повысить эффективность процесса выздоровления.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 </w:t>
      </w:r>
    </w:p>
    <w:p w:rsidR="003F0F29" w:rsidRPr="003F0F29" w:rsidRDefault="003F0F29" w:rsidP="003F0F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3F0F29">
        <w:rPr>
          <w:rFonts w:ascii="open sans" w:eastAsia="Times New Roman" w:hAnsi="open sans" w:cs="Times New Roman"/>
          <w:b/>
          <w:bCs/>
          <w:color w:val="252525"/>
          <w:sz w:val="20"/>
          <w:szCs w:val="20"/>
          <w:lang w:eastAsia="ru-RU"/>
        </w:rPr>
        <w:t>По всем предложениям и замечаниям обращаться в письменном виде на имя главного врача больницы, через информационные ящики, расположенные в зданиях больницы, через официальный сайт в разделе «обратная связь».</w:t>
      </w:r>
    </w:p>
    <w:p w:rsidR="00550487" w:rsidRDefault="00550487">
      <w:bookmarkStart w:id="0" w:name="_GoBack"/>
      <w:bookmarkEnd w:id="0"/>
    </w:p>
    <w:sectPr w:rsidR="0055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0C5E"/>
    <w:multiLevelType w:val="multilevel"/>
    <w:tmpl w:val="6236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393833"/>
    <w:multiLevelType w:val="multilevel"/>
    <w:tmpl w:val="70E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B21317"/>
    <w:multiLevelType w:val="multilevel"/>
    <w:tmpl w:val="05D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02229"/>
    <w:multiLevelType w:val="multilevel"/>
    <w:tmpl w:val="8380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D6"/>
    <w:rsid w:val="003F0F29"/>
    <w:rsid w:val="00550487"/>
    <w:rsid w:val="00F1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7F40-1E7E-48EC-A31D-A7078CF6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2019-09-16T17:25:00Z</dcterms:created>
  <dcterms:modified xsi:type="dcterms:W3CDTF">2019-09-16T17:25:00Z</dcterms:modified>
</cp:coreProperties>
</file>