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05" w:rsidRDefault="00E30305" w:rsidP="00E30305">
      <w:pPr>
        <w:pStyle w:val="a3"/>
        <w:jc w:val="center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color w:val="336699"/>
          <w:sz w:val="36"/>
          <w:szCs w:val="36"/>
        </w:rPr>
        <w:t>ПРИКРЕПЛЕНИЕ К ПОЛИКЛИНИКЕ. КАК ЭТО СДЕЛАТЬ И ЧТО ЭТО ТАКОЕ?</w:t>
      </w:r>
      <w:r>
        <w:rPr>
          <w:rFonts w:ascii="Arial Narrow" w:hAnsi="Arial Narrow"/>
          <w:sz w:val="27"/>
          <w:szCs w:val="27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30305" w:rsidTr="004740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0305" w:rsidRDefault="00E30305" w:rsidP="0047404A">
            <w:pPr>
              <w:spacing w:after="24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      С 2011 года граждане России могут бесплатно обслуживаться в любой поликлинике не только города, в котором они прописаны, но и за его пределами – в любом субъекте страны. Это право закреплено в Федеральном законе № 326</w:t>
            </w:r>
            <w:r>
              <w:rPr>
                <w:rFonts w:ascii="Arial Narrow" w:eastAsia="Times New Roman" w:hAnsi="Arial Narrow"/>
              </w:rPr>
              <w:softHyphen/>
              <w:t>-ФЗ «Об обязательном медицинском страховании» от 26 ноября 2010 года.</w:t>
            </w:r>
            <w:r>
              <w:rPr>
                <w:rFonts w:ascii="Arial Narrow" w:eastAsia="Times New Roman" w:hAnsi="Arial Narrow"/>
              </w:rPr>
              <w:br/>
              <w:t>      В Омской области приняты методические рекомендации по учету застрахованного по ОМС населения, которыми руководствуются медицинские организации нашего региона.</w:t>
            </w:r>
            <w:r>
              <w:rPr>
                <w:rFonts w:ascii="Arial Narrow" w:eastAsia="Times New Roman" w:hAnsi="Arial Narrow"/>
              </w:rPr>
              <w:br/>
            </w:r>
            <w:r>
              <w:rPr>
                <w:rFonts w:ascii="Arial Narrow" w:eastAsia="Times New Roman" w:hAnsi="Arial Narrow"/>
              </w:rPr>
              <w:br/>
              <w:t xml:space="preserve">      Чтобы прикрепиться для обслуживания к </w:t>
            </w:r>
            <w:proofErr w:type="spellStart"/>
            <w:r>
              <w:rPr>
                <w:rFonts w:ascii="Arial Narrow" w:eastAsia="Times New Roman" w:hAnsi="Arial Narrow"/>
              </w:rPr>
              <w:t>медорганизации</w:t>
            </w:r>
            <w:proofErr w:type="spellEnd"/>
            <w:r>
              <w:rPr>
                <w:rFonts w:ascii="Arial Narrow" w:eastAsia="Times New Roman" w:hAnsi="Arial Narrow"/>
              </w:rPr>
              <w:t>, гражданину необходимо лично или через своего представителя обратиться в выбранную поликлинику с письменным заявлением.</w:t>
            </w:r>
            <w:r>
              <w:rPr>
                <w:rFonts w:ascii="Arial Narrow" w:eastAsia="Times New Roman" w:hAnsi="Arial Narrow"/>
              </w:rPr>
              <w:br/>
              <w:t xml:space="preserve">      При подаче заявления предъявляются оригиналы документов: </w:t>
            </w:r>
            <w:r>
              <w:rPr>
                <w:rFonts w:ascii="Arial Narrow" w:eastAsia="Times New Roman" w:hAnsi="Arial Narrow"/>
              </w:rPr>
              <w:br/>
              <w:t>- паспорт гражданина РФ или временное удостоверение личности гражданина РФ, выдаваемое на период оформления паспорта;</w:t>
            </w:r>
            <w:r>
              <w:rPr>
                <w:rFonts w:ascii="Arial Narrow" w:eastAsia="Times New Roman" w:hAnsi="Arial Narrow"/>
              </w:rPr>
              <w:br/>
              <w:t>- полис обязательного медицинского страхования.</w:t>
            </w:r>
            <w:r>
              <w:rPr>
                <w:rFonts w:ascii="Arial Narrow" w:eastAsia="Times New Roman" w:hAnsi="Arial Narrow"/>
              </w:rPr>
              <w:br/>
              <w:t>      При этом медицинская организация, в которой гражданин находится на медицинском обслуживании на момент подачи заявления, снимает его с медобслуживания и направляет копию его медицинской документации в организацию, принявшую заявление.</w:t>
            </w:r>
          </w:p>
          <w:p w:rsidR="00E30305" w:rsidRDefault="00E30305" w:rsidP="0047404A">
            <w:pPr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      </w:t>
            </w:r>
            <w:r>
              <w:rPr>
                <w:rFonts w:ascii="Arial Narrow" w:eastAsia="Times New Roman" w:hAnsi="Arial Narrow"/>
                <w:b/>
                <w:bCs/>
              </w:rPr>
              <w:t>Выбор поликлиники можно осуществить не чаще чем один раз в год</w:t>
            </w:r>
            <w:r>
              <w:rPr>
                <w:rFonts w:ascii="Arial Narrow" w:eastAsia="Times New Roman" w:hAnsi="Arial Narrow"/>
              </w:rPr>
              <w:t xml:space="preserve">, за исключением случаев </w:t>
            </w:r>
            <w:r>
              <w:rPr>
                <w:rFonts w:ascii="Arial Narrow" w:eastAsia="Times New Roman" w:hAnsi="Arial Narrow"/>
                <w:b/>
                <w:bCs/>
              </w:rPr>
              <w:t>изменения места жительства или места пребывания гражданина</w:t>
            </w:r>
            <w:r>
              <w:rPr>
                <w:rFonts w:ascii="Arial Narrow" w:eastAsia="Times New Roman" w:hAnsi="Arial Narrow"/>
              </w:rPr>
              <w:t xml:space="preserve">. При этом обслуживание вызовов врача на дому гражданам, которые выбрали медицинскую организацию не по </w:t>
            </w:r>
            <w:proofErr w:type="spellStart"/>
            <w:r>
              <w:rPr>
                <w:rFonts w:ascii="Arial Narrow" w:eastAsia="Times New Roman" w:hAnsi="Arial Narrow"/>
              </w:rPr>
              <w:t>террриально</w:t>
            </w:r>
            <w:proofErr w:type="spellEnd"/>
            <w:r>
              <w:rPr>
                <w:rFonts w:ascii="Arial Narrow" w:eastAsia="Times New Roman" w:hAnsi="Arial Narrow"/>
              </w:rPr>
              <w:t>-участковому принципу, осуществляется в организации по месту фактического проживания (пребывания) граждан.</w:t>
            </w:r>
          </w:p>
          <w:p w:rsidR="00E30305" w:rsidRDefault="00E30305" w:rsidP="0047404A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br/>
              <w:t xml:space="preserve">      При выборе поликлиники важно заранее узнать, есть ли в ней возможности для оказания медицинской помощи по имеющимся у вас заболеваниям. То есть следует подтвердить наличие в поликлинике лицензии, специалистов нужного вам профиля, </w:t>
            </w:r>
            <w:proofErr w:type="spellStart"/>
            <w:r>
              <w:rPr>
                <w:rFonts w:ascii="Arial Narrow" w:eastAsia="Times New Roman" w:hAnsi="Arial Narrow"/>
              </w:rPr>
              <w:t>лечебно</w:t>
            </w:r>
            <w:r>
              <w:rPr>
                <w:rFonts w:ascii="Arial Narrow" w:eastAsia="Times New Roman" w:hAnsi="Arial Narrow"/>
              </w:rPr>
              <w:softHyphen/>
              <w:t>диагностической</w:t>
            </w:r>
            <w:proofErr w:type="spellEnd"/>
            <w:r>
              <w:rPr>
                <w:rFonts w:ascii="Arial Narrow" w:eastAsia="Times New Roman" w:hAnsi="Arial Narrow"/>
              </w:rPr>
              <w:t xml:space="preserve"> базы, а также узнать, может ли она оказать вам помощь на дому, в случае если это необходимо.</w:t>
            </w:r>
            <w:r>
              <w:rPr>
                <w:rFonts w:ascii="Arial Narrow" w:eastAsia="Times New Roman" w:hAnsi="Arial Narrow"/>
              </w:rPr>
              <w:br/>
            </w:r>
            <w:r>
              <w:rPr>
                <w:rFonts w:ascii="Arial Narrow" w:eastAsia="Times New Roman" w:hAnsi="Arial Narrow"/>
              </w:rPr>
              <w:br/>
              <w:t>      Кроме того, гражданин имеет право выбирать медицинскую организацию за пределами территории субъекта РФ, в котором он проживает. Обращаясь в поликлинику в другом регионе, гражданин предоставляет письменное заявление о выборе медицинской организации. В заявлении указываются основные сведения о медицинском учреждении и информация о гражданине (номер полиса ОМС, наименование страховой компании, данные выбранного врача). Кроме того, предъявляются оригиналы или заверенные копии основных документов: паспорта, полиса ОМС, СНИЛС (при наличии).</w:t>
            </w:r>
            <w:r>
              <w:rPr>
                <w:rFonts w:ascii="Arial Narrow" w:eastAsia="Times New Roman" w:hAnsi="Arial Narrow"/>
              </w:rPr>
              <w:br/>
            </w:r>
            <w:r>
              <w:rPr>
                <w:rFonts w:ascii="Arial Narrow" w:eastAsia="Times New Roman" w:hAnsi="Arial Narrow"/>
              </w:rPr>
              <w:br/>
              <w:t>      После получения заявления руководитель амбулаторно-поликлинического подразделения в течение двух рабочих дней,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      </w:r>
            <w:r>
              <w:rPr>
                <w:rFonts w:ascii="Arial Narrow" w:eastAsia="Times New Roman" w:hAnsi="Arial Narrow"/>
              </w:rPr>
              <w:br/>
              <w:t>      В течение трех рабочих дней после информирования гражданина о принятии его на медицинское обслуживание руководитель амбулаторно-поликлинического подразделения, принявший заявление, направляет в медицинскую организацию, в которой гражданин находился на медицинском обслуживании на момент подачи заявления, и в страховую медицинскую организацию, уведомление о принятии гражданина на медицинское обслуживание.</w:t>
            </w:r>
            <w:r>
              <w:rPr>
                <w:rFonts w:ascii="Arial Narrow" w:eastAsia="Times New Roman" w:hAnsi="Arial Narrow"/>
              </w:rPr>
              <w:br/>
              <w:t xml:space="preserve">      При наличии обстоятельств, дающих основание для отказа гражданину в прикреплении, поликлиника в течение пяти рабочих дней с момента регистрации заявления направляет гражданину ответ с разъяснением причины отказа. </w:t>
            </w:r>
          </w:p>
        </w:tc>
      </w:tr>
    </w:tbl>
    <w:p w:rsidR="00C55433" w:rsidRDefault="00C55433">
      <w:bookmarkStart w:id="0" w:name="_GoBack"/>
      <w:bookmarkEnd w:id="0"/>
    </w:p>
    <w:sectPr w:rsidR="00C5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7"/>
    <w:rsid w:val="005B0407"/>
    <w:rsid w:val="00C55433"/>
    <w:rsid w:val="00E3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59BC-517A-4034-88A3-989C9153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3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2019-11-12T06:19:00Z</dcterms:created>
  <dcterms:modified xsi:type="dcterms:W3CDTF">2019-11-12T06:20:00Z</dcterms:modified>
</cp:coreProperties>
</file>