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B8CD" w14:textId="77777777" w:rsidR="00E7237B" w:rsidRPr="00E7237B" w:rsidRDefault="00E7237B" w:rsidP="00E7237B">
      <w:r w:rsidRPr="00E7237B">
        <w:rPr>
          <w:b/>
          <w:bCs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Курской области</w:t>
      </w:r>
    </w:p>
    <w:p w14:paraId="361F5F86" w14:textId="77777777" w:rsidR="00E7237B" w:rsidRPr="00E7237B" w:rsidRDefault="00E7237B" w:rsidP="00E7237B">
      <w:r w:rsidRPr="00E7237B">
        <w:t>Плановая медицинская помощь в медицинских организациях, находящихся на территории Курской области, во внеочередном порядке предоставляется следующим льготным категориям граждан:</w:t>
      </w:r>
    </w:p>
    <w:p w14:paraId="6CA0635B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герои Советского Союза;</w:t>
      </w:r>
    </w:p>
    <w:p w14:paraId="6010856E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герои Социалистического Труда;</w:t>
      </w:r>
    </w:p>
    <w:p w14:paraId="74DBB209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герои Российской Федерации;</w:t>
      </w:r>
    </w:p>
    <w:p w14:paraId="2B4A04BF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полные кавалеры ордена Трудовой Славы;</w:t>
      </w:r>
    </w:p>
    <w:p w14:paraId="51A4E86E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инвалиды ВОВ;</w:t>
      </w:r>
    </w:p>
    <w:p w14:paraId="3E75A405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участники ВОВ и приравненные к ним категории граждан;</w:t>
      </w:r>
    </w:p>
    <w:p w14:paraId="42222869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ветераны боевых действий;</w:t>
      </w:r>
    </w:p>
    <w:p w14:paraId="337520C2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лица, награжденные знаком «Жителю блокадного Ленинграда»;</w:t>
      </w:r>
    </w:p>
    <w:p w14:paraId="2F76796F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дети-инвалиды;</w:t>
      </w:r>
    </w:p>
    <w:p w14:paraId="6F1D71AF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инвалиды I - II группы;</w:t>
      </w:r>
    </w:p>
    <w:p w14:paraId="579F4906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лица, награжденные нагрудным знаком «Почетный донор»;</w:t>
      </w:r>
    </w:p>
    <w:p w14:paraId="14C14E2A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14:paraId="56E052B6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реабилитированные лица и лица, признанные пострадавшими от политических репрессий, проживающие на территории Курской области;</w:t>
      </w:r>
    </w:p>
    <w:p w14:paraId="76D1E575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лица, награжденные знаком «Жителю блокадного Ленинграда»;</w:t>
      </w:r>
    </w:p>
    <w:p w14:paraId="6D5CB56F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военнослужащие, проходившие военную службу в воинских частях, учреждениях, военно-учебных заведениях, не входящих в состав действующей армии, в период с 22 июня 1941 г. по 3 сентября 1945 г. не менее 6 месяцев, военнослужащие, награжденные орденами и медалями СССР за службу в указанный период;</w:t>
      </w:r>
    </w:p>
    <w:p w14:paraId="18A94DF3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территориях. СССР, либо награжденные орденами или медалями СССР за самоотверженный труд в период Великой Отечественной войны, ветеранов труда, а также граждане, приравненные к ним по состоянию на 31 декабря 2004 года, проживающие в Курской области;</w:t>
      </w:r>
    </w:p>
    <w:p w14:paraId="32202909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нетрудоспособные члены семей погибших (умерших) инвалидов войны, участников ВОВ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14:paraId="16D31C3C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</w:t>
      </w:r>
      <w:r w:rsidRPr="00E7237B">
        <w:lastRenderedPageBreak/>
        <w:t>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3BEED4BB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ветераны труда, ветераны военной службы, ветераны государственной службы по достижении ими возраста, дающего право на пенсию по старости;</w:t>
      </w:r>
    </w:p>
    <w:p w14:paraId="5463E6D8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труженики тыла;</w:t>
      </w:r>
    </w:p>
    <w:p w14:paraId="179BCF4D" w14:textId="77777777" w:rsidR="00E7237B" w:rsidRPr="00E7237B" w:rsidRDefault="00E7237B" w:rsidP="00E7237B">
      <w:pPr>
        <w:numPr>
          <w:ilvl w:val="0"/>
          <w:numId w:val="1"/>
        </w:numPr>
      </w:pPr>
      <w:r w:rsidRPr="00E7237B">
        <w:t>категории граждан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полигоне», постановлением Верховного Совета Российской Федерации от 27 декабря 1991 г. N2123-1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и приравненные к ним категории граждан.</w:t>
      </w:r>
    </w:p>
    <w:p w14:paraId="4F6C86DA" w14:textId="77777777" w:rsidR="00E7237B" w:rsidRPr="00E7237B" w:rsidRDefault="00E7237B" w:rsidP="00E7237B">
      <w:r w:rsidRPr="00E7237B">
        <w:t>Плановая медицинская помощь в амбулаторных условиях оказывается гражданам во внеочередном порядке по месту прикрепления.</w:t>
      </w:r>
    </w:p>
    <w:p w14:paraId="117E36C9" w14:textId="77777777" w:rsidR="00E7237B" w:rsidRPr="00E7237B" w:rsidRDefault="00E7237B" w:rsidP="00E7237B">
      <w:r w:rsidRPr="00E7237B">
        <w:t>Основанием для внеочередного оказания медицинской помощи является документ, подтверждающий льготную категорию граждан.</w:t>
      </w:r>
    </w:p>
    <w:p w14:paraId="32086B7A" w14:textId="77777777" w:rsidR="00E7237B" w:rsidRPr="00E7237B" w:rsidRDefault="00E7237B" w:rsidP="00E7237B">
      <w:r w:rsidRPr="00E7237B"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 (при отсутствии показаний для оказания неотложной медицинской помощи).</w:t>
      </w:r>
    </w:p>
    <w:p w14:paraId="080FF27A" w14:textId="77777777" w:rsidR="00E7237B" w:rsidRPr="00E7237B" w:rsidRDefault="00E7237B" w:rsidP="00E7237B">
      <w:r w:rsidRPr="00E7237B">
        <w:rPr>
          <w:b/>
          <w:bCs/>
        </w:rPr>
        <w:t> </w:t>
      </w:r>
    </w:p>
    <w:p w14:paraId="66D5ECEA" w14:textId="77777777" w:rsidR="00E7237B" w:rsidRPr="00E7237B" w:rsidRDefault="00E7237B" w:rsidP="00E7237B">
      <w:r w:rsidRPr="00E7237B">
        <w:rPr>
          <w:b/>
          <w:bCs/>
        </w:rPr>
        <w:t>Сроки ожидания медицинской помощи, оказываемой в плановой форме, а также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14:paraId="37EEA87F" w14:textId="77777777" w:rsidR="00E7237B" w:rsidRPr="00E7237B" w:rsidRDefault="00E7237B" w:rsidP="00E7237B">
      <w:r w:rsidRPr="00E7237B"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помощи, включая врачей общей практики (семейных врачей) и врачей-специалистов.</w:t>
      </w:r>
    </w:p>
    <w:p w14:paraId="59C2E1A8" w14:textId="77777777" w:rsidR="00E7237B" w:rsidRPr="00E7237B" w:rsidRDefault="00E7237B" w:rsidP="00E7237B">
      <w:r w:rsidRPr="00E7237B">
        <w:t>Плановая госпитализация осуществляется при наличии у больного паспорта или иного документа, удостоверяющего личность, полиса обязательного медицинского страхования, направления из медицинской организации первичной медико-санитарной помощи, результатов диагностических исследований, которые были проведены в амбулаторных условиях.</w:t>
      </w:r>
    </w:p>
    <w:p w14:paraId="2457DBD9" w14:textId="77777777" w:rsidR="00E7237B" w:rsidRPr="00E7237B" w:rsidRDefault="00E7237B" w:rsidP="00E7237B">
      <w:r w:rsidRPr="00E7237B">
        <w:t>Во время стационарного лечения допускается очередность направления больных на плановые диагностические исследования. Объем диагностических и лечебных мероприятий для конкретного пациента определяется лечащим врачом в соответствии со стандартами медицинской помощи, утвержденными Министерством здравоохранения Российской Федерации.</w:t>
      </w:r>
    </w:p>
    <w:p w14:paraId="5999EA4C" w14:textId="77777777" w:rsidR="00E7237B" w:rsidRPr="00E7237B" w:rsidRDefault="00E7237B" w:rsidP="00E7237B">
      <w:r w:rsidRPr="00E7237B">
        <w:lastRenderedPageBreak/>
        <w:t>Организация приема медицинскими работниками пациентов в амбулаторных условиях (в том числе предварительная запись) и порядок вызова врача на дом регламентируются внутренними правилами работы медицинской организации.</w:t>
      </w:r>
    </w:p>
    <w:p w14:paraId="00BE56FB" w14:textId="77777777" w:rsidR="00E7237B" w:rsidRPr="00E7237B" w:rsidRDefault="00E7237B" w:rsidP="00E7237B">
      <w:r w:rsidRPr="00E7237B">
        <w:t>Время ожидания приема не должно превышать тридцати минут со времени, назначенного пациенту, за исключением случаев, когда врач участвует в оказании экстренной помощи другому пациенту.</w:t>
      </w:r>
    </w:p>
    <w:p w14:paraId="211B87D8" w14:textId="77777777" w:rsidR="00E7237B" w:rsidRPr="00E7237B" w:rsidRDefault="00E7237B" w:rsidP="00E7237B">
      <w:r w:rsidRPr="00E7237B">
        <w:t>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пациент, а также при самообращении.</w:t>
      </w:r>
    </w:p>
    <w:p w14:paraId="383726D6" w14:textId="77777777" w:rsidR="00E7237B" w:rsidRPr="00E7237B" w:rsidRDefault="00E7237B" w:rsidP="00E7237B">
      <w:r w:rsidRPr="00E7237B">
        <w:t>Срок ожидания оказания первичной медико-санитарной помощи в неотложной форме составляет не более 2 часов с момента обращения.</w:t>
      </w:r>
    </w:p>
    <w:p w14:paraId="36D9BC04" w14:textId="77777777" w:rsidR="00E7237B" w:rsidRPr="00E7237B" w:rsidRDefault="00E7237B" w:rsidP="00E7237B">
      <w:r w:rsidRPr="00E7237B">
        <w:t>Срок ожидания приема врачей-специалистов при оказании первичной специализированной медико-санитарной помощи в плановой форме - не более 10 рабочих дней со дня обращения.</w:t>
      </w:r>
    </w:p>
    <w:p w14:paraId="5A0EC68F" w14:textId="77777777" w:rsidR="00E7237B" w:rsidRPr="00E7237B" w:rsidRDefault="00E7237B" w:rsidP="00E7237B">
      <w:r w:rsidRPr="00E7237B"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- не более 10 рабочих дней со дня обращения.</w:t>
      </w:r>
    </w:p>
    <w:p w14:paraId="03E44561" w14:textId="77777777" w:rsidR="00E7237B" w:rsidRPr="00E7237B" w:rsidRDefault="00E7237B" w:rsidP="00E7237B">
      <w:r w:rsidRPr="00E7237B">
        <w:t>Срок ожидания оказания специализированной, за исключением высокотехнологичной, медицинской помощи в стационарных условиях в плановой форме - не более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67463D27" w14:textId="77777777" w:rsidR="00E7237B" w:rsidRPr="00E7237B" w:rsidRDefault="00E7237B" w:rsidP="00E7237B">
      <w:r w:rsidRPr="00E7237B"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0CA4F3BD" w14:textId="77777777" w:rsidR="00E7237B" w:rsidRPr="00E7237B" w:rsidRDefault="00E7237B" w:rsidP="00E7237B">
      <w:r w:rsidRPr="00E7237B">
        <w:rPr>
          <w:b/>
          <w:bCs/>
        </w:rPr>
        <w:t> </w:t>
      </w:r>
    </w:p>
    <w:p w14:paraId="2F2742B9" w14:textId="77777777" w:rsidR="00E7237B" w:rsidRPr="00E7237B" w:rsidRDefault="00E7237B" w:rsidP="00E7237B">
      <w:r w:rsidRPr="00E7237B">
        <w:rPr>
          <w:b/>
          <w:bCs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</w:t>
      </w:r>
    </w:p>
    <w:p w14:paraId="10377B5E" w14:textId="77777777" w:rsidR="00E7237B" w:rsidRPr="00E7237B" w:rsidRDefault="00E7237B" w:rsidP="00E7237B">
      <w:r w:rsidRPr="00E7237B">
        <w:t>При госпитализации в стационар больные размещаются в палатах с соблюдением санитарно-гигиенических норм.</w:t>
      </w:r>
    </w:p>
    <w:p w14:paraId="3B84758D" w14:textId="77777777" w:rsidR="00E7237B" w:rsidRPr="00E7237B" w:rsidRDefault="00E7237B" w:rsidP="00E7237B">
      <w:r w:rsidRPr="00E7237B">
        <w:t>При госпитализации детей без родителей в возрасте семи лет и старше необходимо предусмотреть их размещение в палаты для мальчиков и девочек раздельно.</w:t>
      </w:r>
    </w:p>
    <w:p w14:paraId="639E8919" w14:textId="77777777" w:rsidR="00E7237B" w:rsidRPr="00E7237B" w:rsidRDefault="00E7237B" w:rsidP="00E7237B">
      <w:r w:rsidRPr="00E7237B">
        <w:t>При госпитализации ребенка с взрослым по уходу за ним одному из родителей, иному члену семьи или иному законному представителю предоставляется право на совместное нахождение в медицинской организации, включая предоставление спального места и питания, в течение всего периода лечения.</w:t>
      </w:r>
    </w:p>
    <w:p w14:paraId="53FE6CFB" w14:textId="77777777" w:rsidR="00E7237B" w:rsidRPr="00E7237B" w:rsidRDefault="00E7237B" w:rsidP="00E7237B">
      <w:r w:rsidRPr="00E7237B">
        <w:t xml:space="preserve"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</w:t>
      </w:r>
      <w:r w:rsidRPr="00E7237B">
        <w:lastRenderedPageBreak/>
        <w:t>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14:paraId="62A7BE69" w14:textId="77777777" w:rsidR="00E7237B" w:rsidRPr="00E7237B" w:rsidRDefault="00E7237B" w:rsidP="00E7237B">
      <w:r w:rsidRPr="00E7237B">
        <w:rPr>
          <w:b/>
          <w:bCs/>
        </w:rPr>
        <w:t> </w:t>
      </w:r>
    </w:p>
    <w:p w14:paraId="5840AB31" w14:textId="77777777" w:rsidR="00E7237B" w:rsidRPr="00E7237B" w:rsidRDefault="00E7237B" w:rsidP="00E7237B">
      <w:r w:rsidRPr="00E7237B">
        <w:rPr>
          <w:b/>
          <w:bCs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p w14:paraId="43F469F7" w14:textId="77777777" w:rsidR="00E7237B" w:rsidRPr="00E7237B" w:rsidRDefault="00E7237B" w:rsidP="00E7237B">
      <w:r w:rsidRPr="00E7237B">
        <w:t>Пациенты, имеющие медицинские и (или) эпидемиологические показания, в соответствии с приказом Министерства здравоохранения и социального развития Российской Федерации от 15 мая 2012 г. N 535н «Об утверждении перечня медицинских и эпидемиологических показаний к размещению пациентов в маломестных палатах (боксах)» размещаются в маломестных палатах (боксах).</w:t>
      </w:r>
    </w:p>
    <w:p w14:paraId="1292098A" w14:textId="77777777" w:rsidR="00E7237B" w:rsidRPr="00E7237B" w:rsidRDefault="00E7237B" w:rsidP="00E7237B">
      <w:r w:rsidRPr="00E7237B">
        <w:rPr>
          <w:b/>
          <w:bCs/>
        </w:rPr>
        <w:t> </w:t>
      </w:r>
    </w:p>
    <w:p w14:paraId="0784C0B0" w14:textId="77777777" w:rsidR="00E7237B" w:rsidRPr="00E7237B" w:rsidRDefault="00E7237B" w:rsidP="00E7237B">
      <w:r w:rsidRPr="00E7237B">
        <w:rPr>
          <w:b/>
          <w:bCs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</w:t>
      </w:r>
    </w:p>
    <w:p w14:paraId="0AE0D358" w14:textId="77777777" w:rsidR="00E7237B" w:rsidRPr="00E7237B" w:rsidRDefault="00E7237B" w:rsidP="00E7237B">
      <w:r w:rsidRPr="00E7237B">
        <w:t>В случае необходимости проведения пациенту диагностических исследований, оказания консультативной помощи,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организацию.</w:t>
      </w:r>
    </w:p>
    <w:p w14:paraId="6E187B4E" w14:textId="77777777" w:rsidR="00E7237B" w:rsidRPr="00E7237B" w:rsidRDefault="00E7237B" w:rsidP="00E7237B">
      <w:r w:rsidRPr="00E7237B">
        <w:t>Данная услуга оказывается пациенту без взимания платы.</w:t>
      </w:r>
    </w:p>
    <w:p w14:paraId="3C3F6336" w14:textId="77777777" w:rsidR="00E7237B" w:rsidRPr="00E7237B" w:rsidRDefault="00E7237B" w:rsidP="00E7237B">
      <w:r w:rsidRPr="00E7237B">
        <w:t>Транспортировка осуществляется в плановом или экстренном порядке по предварительной договоренности с медицинской организацией, предоставляющей медицинскую услугу.</w:t>
      </w:r>
    </w:p>
    <w:p w14:paraId="66CDDC77" w14:textId="77777777" w:rsidR="00E7237B" w:rsidRPr="00E7237B" w:rsidRDefault="00E7237B" w:rsidP="00E7237B">
      <w:r w:rsidRPr="00E7237B">
        <w:t>Транспортное средство предоставляется медицинской организацией, в которой пациент находится на стационарном лечении, или по договоренности с иной медицинской организацией, оказывающей скорую медицинскую помощь в случае необходимости осуществления медицинской эвакуации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послеродовый период и новорожденных, лиц, пострадавших в результате чрезвычайных ситуаций и стихийных бедствий).</w:t>
      </w:r>
    </w:p>
    <w:p w14:paraId="028FB6DF" w14:textId="77777777" w:rsidR="00E7237B" w:rsidRPr="00E7237B" w:rsidRDefault="00E7237B" w:rsidP="00E7237B">
      <w:r w:rsidRPr="00E7237B"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3EACA292" w14:textId="77777777" w:rsidR="004321C7" w:rsidRDefault="004321C7">
      <w:bookmarkStart w:id="0" w:name="_GoBack"/>
      <w:bookmarkEnd w:id="0"/>
    </w:p>
    <w:sectPr w:rsidR="0043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156D"/>
    <w:multiLevelType w:val="multilevel"/>
    <w:tmpl w:val="434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05"/>
    <w:rsid w:val="004321C7"/>
    <w:rsid w:val="00E42705"/>
    <w:rsid w:val="00E7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AF873-39E2-4451-898C-597742B3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9268</Characters>
  <Application>Microsoft Office Word</Application>
  <DocSecurity>0</DocSecurity>
  <Lines>77</Lines>
  <Paragraphs>21</Paragraphs>
  <ScaleCrop>false</ScaleCrop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2019-05-29T04:57:00Z</dcterms:created>
  <dcterms:modified xsi:type="dcterms:W3CDTF">2019-05-29T04:57:00Z</dcterms:modified>
</cp:coreProperties>
</file>