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Oswald" w:eastAsia="Times New Roman" w:hAnsi="Oswald" w:cs="Arial"/>
          <w:color w:val="000000"/>
          <w:sz w:val="36"/>
          <w:szCs w:val="36"/>
          <w:lang w:eastAsia="ru-RU"/>
        </w:rPr>
      </w:pPr>
      <w:r w:rsidRPr="00281AF3">
        <w:rPr>
          <w:rFonts w:ascii="Oswald" w:eastAsia="Times New Roman" w:hAnsi="Oswald" w:cs="Arial"/>
          <w:color w:val="000000"/>
          <w:sz w:val="36"/>
          <w:szCs w:val="36"/>
          <w:lang w:eastAsia="ru-RU"/>
        </w:rPr>
        <w:t>Правила записи на первичный прием/консультацию/обследование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     Согласно </w:t>
      </w:r>
      <w:proofErr w:type="gramStart"/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Постановлению Администрации города</w:t>
      </w:r>
      <w:proofErr w:type="gramEnd"/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Ростова-на-Дону </w:t>
      </w:r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от 30.07.2012 г. №616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«Об утверждении административного регламента муниципальной услуги № </w:t>
      </w:r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АР-235-12-Т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«</w:t>
      </w:r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Прием заявок (запись) на прием к врачу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» пациент при первичном обращении в поликлинику обращается в регистратуру, где ему оформляется медицинская карта. После чего пациент идет непосредственно к врачу специалисту (если была предварительная запись) или записывается к врачу специалисту на удобное время.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    Запись на прием к врачам специалистам: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на прием к участковому врачу-педиатру запись осуществляется в день обращения, на следующий день или на любое удобное для пациента время. Если прием участкового врача-педиатра закончен или нет свободного времени для записи, пациент может быть направлен к другому врачу;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пациенты, состоящие на диспансерном учете у врачей узких специальностей и внесенные в регистр диспансерных больных, могут быть записаны на прием к данному специалисту без предварительного посещения участкового врача-педиатра;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если пациент не состоит на диспансерном учете у врачей узких специальностей, запись осуществляется к участковому врачу-педиатру. При  необходимости участковый врач-педиатр направляет пациента на консультацию к узкому специалисту;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предоставление пациентам первичной медико-санитарной помощи по </w:t>
      </w:r>
      <w:r w:rsidRPr="00281AF3">
        <w:rPr>
          <w:rFonts w:ascii="Arial" w:eastAsia="Times New Roman" w:hAnsi="Arial" w:cs="Arial"/>
          <w:i/>
          <w:iCs/>
          <w:color w:val="5C5C5C"/>
          <w:sz w:val="21"/>
          <w:szCs w:val="21"/>
          <w:lang w:eastAsia="ru-RU"/>
        </w:rPr>
        <w:t>экстренным 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показаниям, вызванным внезапным ухудшением состояния здоровья, осуществляется без предварительной записи и без очереди.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 При экстренном характере обращения пациента в поликлинику регистратор направляет больного на прием к участковым врачам специалистам.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Для записи на первичный прием/консультацию/обследование при себе иметь: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свидетельство о рождении или паспорт ребенка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полис обязательного медицинского страхования ребенка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паспорт одного из законных представителей (отец, мать, опекун, приемные родители)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доверенность на лицо, сопровождающего ребенка (в случае невозможности законных представителей (отец, мать, опекун, приемные родители) сопровождать своего ребенка в поликлинику, представлять его интересы при оказании ему медицинской помощи (ФЗ №323 от 21.11.2011 «Об основах охраны здоровья граждан РФ»))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Запись на прием к врачам специалистам осуществляется: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при обращении пациента в поликлинику через регистратуру;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по телефону контакт-центра.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b/>
          <w:bCs/>
          <w:i/>
          <w:iCs/>
          <w:color w:val="5C5C5C"/>
          <w:sz w:val="21"/>
          <w:szCs w:val="21"/>
          <w:lang w:eastAsia="ru-RU"/>
        </w:rPr>
        <w:t>Записаться на прием к нашим специалистам можно несколькими способами: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● через интернет: </w:t>
      </w:r>
      <w:hyperlink r:id="rId4" w:history="1">
        <w:r w:rsidRPr="00281AF3">
          <w:rPr>
            <w:rFonts w:ascii="Arial" w:eastAsia="Times New Roman" w:hAnsi="Arial" w:cs="Arial"/>
            <w:color w:val="009A9A"/>
            <w:sz w:val="21"/>
            <w:szCs w:val="21"/>
            <w:u w:val="single"/>
            <w:lang w:eastAsia="ru-RU"/>
          </w:rPr>
          <w:t>https://zapisnapriemrostov.ru//?infomate=true&amp;_lpu=75846075@mis_bars</w:t>
        </w:r>
      </w:hyperlink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● через </w:t>
      </w:r>
      <w:proofErr w:type="spellStart"/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инфокиоск</w:t>
      </w:r>
      <w:proofErr w:type="spellEnd"/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(находится в холле поликлиники по адресу: пер. Гвардейский, 41)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● по телефону или непосредственно в регистратуре.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Телефоны регистратур: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u w:val="single"/>
          <w:lang w:eastAsia="ru-RU"/>
        </w:rPr>
        <w:t xml:space="preserve">Гвардейский, 41 (1 педиатрическое </w:t>
      </w:r>
      <w:proofErr w:type="gramStart"/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u w:val="single"/>
          <w:lang w:eastAsia="ru-RU"/>
        </w:rPr>
        <w:t>отделение) 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(</w:t>
      </w:r>
      <w:proofErr w:type="gramEnd"/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863) 210-44-02, (863) 210-44-03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u w:val="single"/>
          <w:lang w:eastAsia="ru-RU"/>
        </w:rPr>
        <w:t>Зоологическая, 14/7 (1 педиатрическое отделение) 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(863) 234-83-22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proofErr w:type="spellStart"/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u w:val="single"/>
          <w:lang w:eastAsia="ru-RU"/>
        </w:rPr>
        <w:lastRenderedPageBreak/>
        <w:t>Доломановский</w:t>
      </w:r>
      <w:proofErr w:type="spellEnd"/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u w:val="single"/>
          <w:lang w:eastAsia="ru-RU"/>
        </w:rPr>
        <w:t>, 1 (2 педиатрическое отделение)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(863) 267-49-35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proofErr w:type="spellStart"/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u w:val="single"/>
          <w:lang w:eastAsia="ru-RU"/>
        </w:rPr>
        <w:t>Собино</w:t>
      </w:r>
      <w:proofErr w:type="spellEnd"/>
      <w:r w:rsidRPr="00281AF3">
        <w:rPr>
          <w:rFonts w:ascii="Arial" w:eastAsia="Times New Roman" w:hAnsi="Arial" w:cs="Arial"/>
          <w:b/>
          <w:bCs/>
          <w:color w:val="5C5C5C"/>
          <w:sz w:val="21"/>
          <w:szCs w:val="21"/>
          <w:u w:val="single"/>
          <w:lang w:eastAsia="ru-RU"/>
        </w:rPr>
        <w:t>, 46 (3,4 педиатрические отделения) </w:t>
      </w: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(863) 240-34-50, (863) 240-25-79</w:t>
      </w:r>
    </w:p>
    <w:p w:rsidR="00281AF3" w:rsidRPr="00281AF3" w:rsidRDefault="00281AF3" w:rsidP="00281A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281AF3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:rsidR="0025643D" w:rsidRDefault="0025643D">
      <w:bookmarkStart w:id="0" w:name="_GoBack"/>
      <w:bookmarkEnd w:id="0"/>
    </w:p>
    <w:sectPr w:rsidR="0025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7E"/>
    <w:rsid w:val="0021417E"/>
    <w:rsid w:val="0025643D"/>
    <w:rsid w:val="002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D3A1F-98F5-4368-9B6D-B2405394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281AF3"/>
  </w:style>
  <w:style w:type="paragraph" w:styleId="a3">
    <w:name w:val="Normal (Web)"/>
    <w:basedOn w:val="a"/>
    <w:uiPriority w:val="99"/>
    <w:semiHidden/>
    <w:unhideWhenUsed/>
    <w:rsid w:val="0028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AF3"/>
    <w:rPr>
      <w:b/>
      <w:bCs/>
    </w:rPr>
  </w:style>
  <w:style w:type="character" w:styleId="a5">
    <w:name w:val="Emphasis"/>
    <w:basedOn w:val="a0"/>
    <w:uiPriority w:val="20"/>
    <w:qFormat/>
    <w:rsid w:val="00281AF3"/>
    <w:rPr>
      <w:i/>
      <w:iCs/>
    </w:rPr>
  </w:style>
  <w:style w:type="character" w:styleId="a6">
    <w:name w:val="Hyperlink"/>
    <w:basedOn w:val="a0"/>
    <w:uiPriority w:val="99"/>
    <w:semiHidden/>
    <w:unhideWhenUsed/>
    <w:rsid w:val="00281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napriemrostov.ru/?infomate=true&amp;_lpu=75846075@mis_b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2019-10-14T10:32:00Z</dcterms:created>
  <dcterms:modified xsi:type="dcterms:W3CDTF">2019-10-14T10:33:00Z</dcterms:modified>
</cp:coreProperties>
</file>