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BA" w:rsidRPr="007D24BA" w:rsidRDefault="007D24BA" w:rsidP="007D2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D24BA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Порядок оплаты платных услуг </w:t>
      </w:r>
    </w:p>
    <w:p w:rsidR="007D24BA" w:rsidRPr="007D24BA" w:rsidRDefault="007D24BA" w:rsidP="007D2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 Положением о порядке </w:t>
      </w:r>
      <w:r w:rsidRPr="007D2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условиях предоставления платных медицинских услуг государственным бюджетным учреждением здравоохранения Ставропольского края «Ставропольская краевая клиническая психиатрическая больница №1":</w:t>
      </w:r>
      <w:r w:rsidRPr="007D24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:rsidR="007D24BA" w:rsidRPr="007D24BA" w:rsidRDefault="007D24BA" w:rsidP="007D24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 обязан оплатить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медицинскую услугу в сроки и в порядке, определенном Договором. Оплата за услуги осуществляется в наличной или безналичной форме: при оплате услуг в наличной форме осуществляется внесение денежных средств в кассу больницы; при безналичной форме оплаты осуществляется перечисление денежных средств на соответствующий лицевой счет.  </w:t>
      </w:r>
    </w:p>
    <w:p w:rsidR="007D24BA" w:rsidRPr="007D24BA" w:rsidRDefault="007D24BA" w:rsidP="007D24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Оплата медицинских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с применением контрольно-кассовых машин.</w:t>
      </w:r>
    </w:p>
    <w:p w:rsidR="007D24BA" w:rsidRPr="007D24BA" w:rsidRDefault="007D24BA" w:rsidP="007D24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  предоставлении платных медицинских услуг потребителю выдаются  следующие документы, подтверждающие произведенную оплату  предоставленных медицинских услуг: контрольно-кассовый чек, квитанция или иной бланк строгой отчетности (документ установленного образца), сумма в котором соответствует стоимости медицинских услуг, указанной в Договоре.</w:t>
      </w:r>
    </w:p>
    <w:p w:rsidR="007D24BA" w:rsidRPr="007D24BA" w:rsidRDefault="007D24BA" w:rsidP="007D24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По требованию потребителя (заказчика), оплатившего услуги, исполнитель обязан выдать справку об оплате предоставленных медицинских услуг для предоставления в налоговые органы Российской Федерации установленной формы.</w:t>
      </w:r>
      <w:r w:rsidRPr="007D24B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:rsidR="007D24BA" w:rsidRPr="007D24BA" w:rsidRDefault="007D24BA" w:rsidP="007D24BA">
      <w:pPr>
        <w:shd w:val="clear" w:color="auto" w:fill="FFFFFF"/>
        <w:spacing w:before="69" w:after="24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Основания и условия предоставления платных медицинских услуг</w:t>
      </w:r>
    </w:p>
    <w:p w:rsidR="007D24BA" w:rsidRPr="007D24BA" w:rsidRDefault="007D24BA" w:rsidP="007D2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1. Основанием для предоставления платных медицинских услуг является: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- отсутствие соответствующих медицинских услуг в Территориальной программе;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- добровольное волеизъявление заказчика, потребителя получить на платной основе медицинскую услугу, включенную в Территориальную программу, при условии предоставления в доступной форме необходимой информации о возможности получения бесплатной медицинской помощи как в объеме, предусмотренных стандартами так и в объеме, превышающем стандарт.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2. На иных условиях, чем предусмотрено Территориальной программой и целевыми программами (подпрограммами), по желанию потребителя (заказчика), в части: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 xml:space="preserve">2.1.Выбора врачей, средних и младших медицинских работников, включая установление индивидуального поста медицинского наблюдения при лечении в условиях стационара, сопровождения медицинским работником при транспортировке пациента в отсутствие медицинских показаний;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2.2. Изменения этапности оказания медицинской помощи (маршрутизации) пациентов с различными заболеваниями по уровням оказания им медицинской помощи в соответствии с порядками оказания медицинской помощи и стандартами медицинской помощи;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2.3. Размещения в маломестных палатах (боксах) пациентов, не имеющих медицинских и (или) эпидемиологических показаний, установленных Министерством здравоохранения Российской Федерации, а также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организации в стационарных условиях с ребенком старше четырех лет при отсутствии медицинских показаний;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2.4. Предоставления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перечень жизненно необходимых и важнейших лекарственных препаратов, а также предоставления медицинских изделий, не включенных в стандарты медицинской помощи и порядки оказания медицинской помощи;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2.5. Оказания медицинских услуг анонимно, за исключением случаев, предусмотренных законодательством Российской Федерации;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  </w:t>
      </w:r>
      <w:r w:rsidRPr="007D24BA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- при самостоятельном обращении за получением медицинских услуг (без направления: лечащего врача, медицинской организации, в которой оказывается первичная медико-санитарная помощь, уполномоченного органа исполнительной власти субъекта Российской Федерации в сфере охраны здоровья), кроме случаев оказания скорой медицинской помощи и медицинской помощи по неотложным или экстренным показаниям.  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3. Отказ пациента от предлагаемых платных медицинских услуг не может быть причиной уменьшения видов и объемов бесплатной медицинской помощи.</w:t>
      </w:r>
    </w:p>
    <w:p w:rsidR="007D24BA" w:rsidRPr="007D24BA" w:rsidRDefault="007D24BA" w:rsidP="007D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BA">
        <w:rPr>
          <w:rFonts w:ascii="Tahoma" w:eastAsia="Times New Roman" w:hAnsi="Tahoma" w:cs="Tahoma"/>
          <w:sz w:val="24"/>
          <w:szCs w:val="24"/>
          <w:lang w:eastAsia="ru-RU"/>
        </w:rPr>
        <w:t>4. Платные медицинские услуги не могут быть оказаны взамен медицинских услуг, выполняемых в рамках реализации Программы и Территориальной программы. </w:t>
      </w:r>
    </w:p>
    <w:p w:rsidR="007C03C9" w:rsidRDefault="007C03C9"/>
    <w:sectPr w:rsidR="007C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BA"/>
    <w:rsid w:val="007C03C9"/>
    <w:rsid w:val="007D24BA"/>
    <w:rsid w:val="00F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6099-55FD-49BE-82F6-94ADD806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24BA"/>
  </w:style>
  <w:style w:type="paragraph" w:styleId="a3">
    <w:name w:val="Normal (Web)"/>
    <w:basedOn w:val="a"/>
    <w:uiPriority w:val="99"/>
    <w:semiHidden/>
    <w:unhideWhenUsed/>
    <w:rsid w:val="007D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Даурская Диана</cp:lastModifiedBy>
  <cp:revision>2</cp:revision>
  <dcterms:created xsi:type="dcterms:W3CDTF">2019-06-04T11:24:00Z</dcterms:created>
  <dcterms:modified xsi:type="dcterms:W3CDTF">2019-06-04T11:24:00Z</dcterms:modified>
</cp:coreProperties>
</file>