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DD5B" w14:textId="77777777" w:rsidR="00AA238F" w:rsidRDefault="00AA238F" w:rsidP="00AA238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Согласно Федеральному закону от 18 июня 2001 г. N 77-ФЗ "О предупреждении распространения туберкулеза в Российской Федерации" </w:t>
      </w:r>
    </w:p>
    <w:p w14:paraId="22E99772" w14:textId="77777777" w:rsidR="00AA238F" w:rsidRDefault="00AA238F" w:rsidP="00AA238F">
      <w:pPr>
        <w:pStyle w:val="wb-stl-normal"/>
        <w:spacing w:before="0" w:beforeAutospacing="0" w:after="0" w:afterAutospacing="0" w:line="360" w:lineRule="atLeast"/>
        <w:rPr>
          <w:rFonts w:ascii="Arial" w:hAnsi="Arial" w:cs="Arial"/>
          <w:color w:val="7D7D7D"/>
          <w:sz w:val="21"/>
          <w:szCs w:val="21"/>
        </w:rPr>
      </w:pPr>
      <w:r>
        <w:rPr>
          <w:rFonts w:ascii="Arial" w:hAnsi="Arial" w:cs="Arial"/>
          <w:color w:val="7D7D7D"/>
          <w:sz w:val="21"/>
          <w:szCs w:val="21"/>
        </w:rPr>
        <w:t>1. Лица, находящиеся под диспансерным наблюдением в связи с туберкулезом, при оказании им противотуберкулезной помощи имеют право на:</w:t>
      </w:r>
      <w:r>
        <w:rPr>
          <w:rFonts w:ascii="Arial" w:hAnsi="Arial" w:cs="Arial"/>
          <w:color w:val="7D7D7D"/>
          <w:sz w:val="21"/>
          <w:szCs w:val="21"/>
        </w:rPr>
        <w:br/>
        <w:t> уважительное и гуманное отношение медицинских работников и иных работников, участвующих в оказании противотуберкулезной помощи;</w:t>
      </w:r>
      <w:r>
        <w:rPr>
          <w:rFonts w:ascii="Arial" w:hAnsi="Arial" w:cs="Arial"/>
          <w:color w:val="7D7D7D"/>
          <w:sz w:val="21"/>
          <w:szCs w:val="21"/>
        </w:rPr>
        <w:br/>
        <w:t> 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  <w:r>
        <w:rPr>
          <w:rFonts w:ascii="Arial" w:hAnsi="Arial" w:cs="Arial"/>
          <w:color w:val="7D7D7D"/>
          <w:sz w:val="21"/>
          <w:szCs w:val="21"/>
        </w:rPr>
        <w:br/>
        <w:t> 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  <w:r>
        <w:rPr>
          <w:rFonts w:ascii="Arial" w:hAnsi="Arial" w:cs="Arial"/>
          <w:color w:val="7D7D7D"/>
          <w:sz w:val="21"/>
          <w:szCs w:val="21"/>
        </w:rPr>
        <w:br/>
        <w:t> диагностику и лечение в медицинских противотуберкулезных организациях;</w:t>
      </w:r>
      <w:r>
        <w:rPr>
          <w:rFonts w:ascii="Arial" w:hAnsi="Arial" w:cs="Arial"/>
          <w:color w:val="7D7D7D"/>
          <w:sz w:val="21"/>
          <w:szCs w:val="21"/>
        </w:rPr>
        <w:br/>
        <w:t>санаторно-курортное лечение в соответствии с медицинскими показаниями;</w:t>
      </w:r>
      <w:r>
        <w:rPr>
          <w:rFonts w:ascii="Arial" w:hAnsi="Arial" w:cs="Arial"/>
          <w:color w:val="7D7D7D"/>
          <w:sz w:val="21"/>
          <w:szCs w:val="21"/>
        </w:rPr>
        <w:br/>
        <w:t> оказание противотуберкулезной помощи в условиях, соответствующих санитарно-гигиеническим требованиям;</w:t>
      </w:r>
      <w:r>
        <w:rPr>
          <w:rFonts w:ascii="Arial" w:hAnsi="Arial" w:cs="Arial"/>
          <w:color w:val="7D7D7D"/>
          <w:sz w:val="21"/>
          <w:szCs w:val="21"/>
        </w:rPr>
        <w:br/>
        <w:t> пребывание в медицинских противотуберкулезных организациях, оказывающих противотуберкулезную помощь в стационарах, в течение срока, необходимого для обследования и (или) лечения;</w:t>
      </w:r>
      <w:r>
        <w:rPr>
          <w:rFonts w:ascii="Arial" w:hAnsi="Arial" w:cs="Arial"/>
          <w:color w:val="7D7D7D"/>
          <w:sz w:val="21"/>
          <w:szCs w:val="21"/>
        </w:rPr>
        <w:br/>
        <w:t> бесплатный проезд на транспорте общего пользования городского и пригородного сообщения при вызове или направлении на консультации в медицинские противотуберкулезные организации в порядке, предусмотренном законодательством субъектов Российской Федерации.</w:t>
      </w:r>
      <w:r>
        <w:rPr>
          <w:rFonts w:ascii="Arial" w:hAnsi="Arial" w:cs="Arial"/>
          <w:color w:val="7D7D7D"/>
          <w:sz w:val="21"/>
          <w:szCs w:val="21"/>
        </w:rPr>
        <w:br/>
        <w:t> 2. Лица, госпитализированные для обследования и (или) лечения в медицинские противотуберкулезные организации, имеют право:</w:t>
      </w:r>
      <w:r>
        <w:rPr>
          <w:rFonts w:ascii="Arial" w:hAnsi="Arial" w:cs="Arial"/>
          <w:color w:val="7D7D7D"/>
          <w:sz w:val="21"/>
          <w:szCs w:val="21"/>
        </w:rPr>
        <w:br/>
        <w:t> 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  <w:r>
        <w:rPr>
          <w:rFonts w:ascii="Arial" w:hAnsi="Arial" w:cs="Arial"/>
          <w:color w:val="7D7D7D"/>
          <w:sz w:val="21"/>
          <w:szCs w:val="21"/>
        </w:rPr>
        <w:br/>
        <w:t> встречаться с адвокатами и священнослужителями наедине;</w:t>
      </w:r>
      <w:r>
        <w:rPr>
          <w:rFonts w:ascii="Arial" w:hAnsi="Arial" w:cs="Arial"/>
          <w:color w:val="7D7D7D"/>
          <w:sz w:val="21"/>
          <w:szCs w:val="21"/>
        </w:rPr>
        <w:br/>
        <w:t> исполнять религиозные обряды, если такие обряды не оказывают вредного воздействия на состояние их здоровья;</w:t>
      </w:r>
      <w:r>
        <w:rPr>
          <w:rFonts w:ascii="Arial" w:hAnsi="Arial" w:cs="Arial"/>
          <w:color w:val="7D7D7D"/>
          <w:sz w:val="21"/>
          <w:szCs w:val="21"/>
        </w:rPr>
        <w:br/>
        <w:t> продолжать образование в соответствии с общеобразовательной программой основного общего образования.</w:t>
      </w:r>
      <w:r>
        <w:rPr>
          <w:rFonts w:ascii="Arial" w:hAnsi="Arial" w:cs="Arial"/>
          <w:color w:val="7D7D7D"/>
          <w:sz w:val="21"/>
          <w:szCs w:val="21"/>
        </w:rPr>
        <w:br/>
        <w:t> 3. 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пунктах 1 и 2 настоящей статьи прав имеют другие права, предусмотренные законодательством Российской Федерации об охране здоровья граждан.</w:t>
      </w:r>
    </w:p>
    <w:p w14:paraId="51BF805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9D"/>
    <w:rsid w:val="007914E2"/>
    <w:rsid w:val="00AA238F"/>
    <w:rsid w:val="00A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3AB5-302E-45BC-BF44-C81D20C7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AA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2019-07-12T04:02:00Z</dcterms:created>
  <dcterms:modified xsi:type="dcterms:W3CDTF">2019-07-12T04:03:00Z</dcterms:modified>
</cp:coreProperties>
</file>