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A9" w:rsidRPr="004C3DA9" w:rsidRDefault="004C3DA9" w:rsidP="004C3D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Дифференциальную диагностику легочной патологии</w:t>
      </w:r>
    </w:p>
    <w:p w:rsidR="004C3DA9" w:rsidRPr="004C3DA9" w:rsidRDefault="004C3DA9" w:rsidP="004C3D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Амбулаторное лечение пациентов с установленным диагнозом туберкулеза, с использованием противотуберкулезных препаратов 1го, 2го ряда, препаратов резерва и патогенетической терапии</w:t>
      </w:r>
    </w:p>
    <w:p w:rsidR="004C3DA9" w:rsidRPr="004C3DA9" w:rsidRDefault="004C3DA9" w:rsidP="004C3D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Лечение пациентов в условиях дневного стационара</w:t>
      </w:r>
    </w:p>
    <w:p w:rsidR="004C3DA9" w:rsidRPr="004C3DA9" w:rsidRDefault="004C3DA9" w:rsidP="004C3D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Противотуберкулезная терапия для пациентов - бесплатно.</w:t>
      </w:r>
    </w:p>
    <w:p w:rsidR="004C3DA9" w:rsidRPr="004C3DA9" w:rsidRDefault="004C3DA9" w:rsidP="004C3D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 проводится на основании приказа Минздрава РФ от 21.03.2003 N 109 (ред. от 29.10.2009) "О СОВЕРШЕНСТВОВАНИИ ПРОТИВОТУБЕРКУЛЕЗНЫХ МЕРОПРИЯТИЙ В РОССИЙСКОЙ ФЕДЕРАЦИИ", а также клинических рекоменадций.</w:t>
      </w:r>
    </w:p>
    <w:p w:rsidR="004C3DA9" w:rsidRPr="004C3DA9" w:rsidRDefault="004C3DA9" w:rsidP="004C3DA9">
      <w:pPr>
        <w:spacing w:before="450" w:after="300" w:line="600" w:lineRule="atLeast"/>
        <w:outlineLvl w:val="1"/>
        <w:rPr>
          <w:rFonts w:ascii="Open Sans" w:eastAsia="Times New Roman" w:hAnsi="Open Sans" w:cs="Times New Roman"/>
          <w:color w:val="0A0406"/>
          <w:sz w:val="48"/>
          <w:szCs w:val="48"/>
          <w:lang w:eastAsia="ru-RU"/>
        </w:rPr>
      </w:pPr>
      <w:r w:rsidRPr="004C3DA9">
        <w:rPr>
          <w:rFonts w:ascii="Open Sans" w:eastAsia="Times New Roman" w:hAnsi="Open Sans" w:cs="Times New Roman"/>
          <w:color w:val="0A0406"/>
          <w:sz w:val="36"/>
          <w:szCs w:val="36"/>
          <w:lang w:eastAsia="ru-RU"/>
        </w:rPr>
        <w:t>Оказываемые услуги:</w:t>
      </w:r>
    </w:p>
    <w:p w:rsidR="004C3DA9" w:rsidRPr="004C3DA9" w:rsidRDefault="004C3DA9" w:rsidP="004C3D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Консультационная помощь жителям Калининского и Красногвардейского районов. Консультативная помощь оказывается на бесплатной основе</w:t>
      </w:r>
    </w:p>
    <w:p w:rsidR="004C3DA9" w:rsidRPr="004C3DA9" w:rsidRDefault="004C3DA9" w:rsidP="004C3D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Лабораторная и лучевая диагностика для лиц, состоящих на диспансерном учете</w:t>
      </w:r>
    </w:p>
    <w:p w:rsidR="004C3DA9" w:rsidRPr="004C3DA9" w:rsidRDefault="004C3DA9" w:rsidP="004C3D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Противоэпидемиологические мероприятия в учреждениях расположенных на территории обслуживаемых районов, при выявлении туберкулеза</w:t>
      </w:r>
    </w:p>
    <w:p w:rsidR="004C3DA9" w:rsidRPr="004C3DA9" w:rsidRDefault="004C3DA9" w:rsidP="004C3DA9">
      <w:pPr>
        <w:spacing w:before="450" w:after="300" w:line="600" w:lineRule="atLeast"/>
        <w:outlineLvl w:val="1"/>
        <w:rPr>
          <w:rFonts w:ascii="Open Sans" w:eastAsia="Times New Roman" w:hAnsi="Open Sans" w:cs="Times New Roman"/>
          <w:color w:val="0A0406"/>
          <w:sz w:val="48"/>
          <w:szCs w:val="48"/>
          <w:lang w:eastAsia="ru-RU"/>
        </w:rPr>
      </w:pPr>
      <w:r w:rsidRPr="004C3DA9">
        <w:rPr>
          <w:rFonts w:ascii="Open Sans" w:eastAsia="Times New Roman" w:hAnsi="Open Sans" w:cs="Times New Roman"/>
          <w:color w:val="0A0406"/>
          <w:sz w:val="36"/>
          <w:szCs w:val="36"/>
          <w:lang w:eastAsia="ru-RU"/>
        </w:rPr>
        <w:t>В учреждении работают:</w:t>
      </w:r>
    </w:p>
    <w:p w:rsidR="004C3DA9" w:rsidRPr="004C3DA9" w:rsidRDefault="004C3DA9" w:rsidP="004C3DA9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Врачи</w:t>
      </w:r>
    </w:p>
    <w:p w:rsidR="004C3DA9" w:rsidRPr="004C3DA9" w:rsidRDefault="004C3DA9" w:rsidP="004C3D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к.м.н. - 7 врачей</w:t>
      </w:r>
    </w:p>
    <w:p w:rsidR="004C3DA9" w:rsidRPr="004C3DA9" w:rsidRDefault="004C3DA9" w:rsidP="004C3D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высшей категорией - 22 врача</w:t>
      </w:r>
    </w:p>
    <w:p w:rsidR="004C3DA9" w:rsidRPr="004C3DA9" w:rsidRDefault="004C3DA9" w:rsidP="004C3D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I категорией - 4 врача</w:t>
      </w:r>
    </w:p>
    <w:p w:rsidR="004C3DA9" w:rsidRPr="004C3DA9" w:rsidRDefault="004C3DA9" w:rsidP="004C3D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II категорией - 3 врача</w:t>
      </w:r>
    </w:p>
    <w:p w:rsidR="004C3DA9" w:rsidRPr="004C3DA9" w:rsidRDefault="004C3DA9" w:rsidP="004C3DA9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Средний медицинский персонал</w:t>
      </w:r>
    </w:p>
    <w:p w:rsidR="004C3DA9" w:rsidRPr="004C3DA9" w:rsidRDefault="004C3DA9" w:rsidP="004C3D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высшей категорией - 23</w:t>
      </w:r>
    </w:p>
    <w:p w:rsidR="004C3DA9" w:rsidRPr="004C3DA9" w:rsidRDefault="004C3DA9" w:rsidP="004C3D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I категорией - 2</w:t>
      </w:r>
    </w:p>
    <w:p w:rsidR="004C3DA9" w:rsidRPr="004C3DA9" w:rsidRDefault="004C3DA9" w:rsidP="004C3D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II категорией - 3</w:t>
      </w:r>
    </w:p>
    <w:p w:rsidR="004C3DA9" w:rsidRPr="004C3DA9" w:rsidRDefault="004C3DA9" w:rsidP="004C3DA9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C3D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Все сотрудники имеют сертификат специалиста и каждые 5 лет повышают свой уровень, имеют большой опыт работы.</w:t>
      </w:r>
    </w:p>
    <w:p w:rsidR="007A6F7F" w:rsidRPr="004C3DA9" w:rsidRDefault="007A6F7F" w:rsidP="004C3DA9">
      <w:bookmarkStart w:id="0" w:name="_GoBack"/>
      <w:bookmarkEnd w:id="0"/>
    </w:p>
    <w:sectPr w:rsidR="007A6F7F" w:rsidRPr="004C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632"/>
    <w:multiLevelType w:val="multilevel"/>
    <w:tmpl w:val="402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E0386"/>
    <w:multiLevelType w:val="multilevel"/>
    <w:tmpl w:val="976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E1C9B"/>
    <w:multiLevelType w:val="multilevel"/>
    <w:tmpl w:val="3EF0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D182E"/>
    <w:multiLevelType w:val="multilevel"/>
    <w:tmpl w:val="977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42"/>
    <w:rsid w:val="004C3DA9"/>
    <w:rsid w:val="007A6F7F"/>
    <w:rsid w:val="00D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2055-F6B5-4DFA-BE22-8FBE1E4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2019-11-01T10:26:00Z</dcterms:created>
  <dcterms:modified xsi:type="dcterms:W3CDTF">2019-11-01T10:26:00Z</dcterms:modified>
</cp:coreProperties>
</file>