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C8F9" w14:textId="77777777" w:rsidR="00594FA4" w:rsidRPr="00594FA4" w:rsidRDefault="00594FA4" w:rsidP="00594FA4">
      <w:pPr>
        <w:shd w:val="clear" w:color="auto" w:fill="F2F3F3"/>
        <w:spacing w:before="75" w:after="75" w:line="675" w:lineRule="atLeast"/>
        <w:textAlignment w:val="center"/>
        <w:outlineLvl w:val="0"/>
        <w:rPr>
          <w:rFonts w:ascii="Helvetica" w:eastAsia="Times New Roman" w:hAnsi="Helvetica" w:cs="Helvetica"/>
          <w:b/>
          <w:bCs/>
          <w:color w:val="262B2E"/>
          <w:kern w:val="36"/>
          <w:sz w:val="44"/>
          <w:szCs w:val="44"/>
          <w:lang w:eastAsia="ru-RU"/>
        </w:rPr>
      </w:pPr>
      <w:r w:rsidRPr="00594FA4">
        <w:rPr>
          <w:rFonts w:ascii="Helvetica" w:eastAsia="Times New Roman" w:hAnsi="Helvetica" w:cs="Helvetica"/>
          <w:b/>
          <w:bCs/>
          <w:color w:val="262B2E"/>
          <w:kern w:val="36"/>
          <w:sz w:val="44"/>
          <w:szCs w:val="44"/>
          <w:lang w:eastAsia="ru-RU"/>
        </w:rPr>
        <w:t>Дневной стационар</w:t>
      </w:r>
    </w:p>
    <w:p w14:paraId="1A63D7B2" w14:textId="77777777" w:rsidR="00594FA4" w:rsidRPr="00594FA4" w:rsidRDefault="00594FA4" w:rsidP="00594F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В сентябре 1991 года в Москве, в детской городской больнице был открыт первый многопрофильный </w:t>
      </w:r>
      <w:r w:rsidRPr="00594FA4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дневной стационар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для детей.</w:t>
      </w:r>
    </w:p>
    <w:p w14:paraId="035675F9" w14:textId="2FE8B320" w:rsidR="00594FA4" w:rsidRPr="00594FA4" w:rsidRDefault="00594FA4" w:rsidP="00275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594FA4">
        <w:rPr>
          <w:rFonts w:ascii="Helvetica" w:eastAsia="Times New Roman" w:hAnsi="Helvetica" w:cs="Helvetica"/>
          <w:noProof/>
          <w:color w:val="676B6D"/>
          <w:sz w:val="23"/>
          <w:szCs w:val="23"/>
          <w:lang w:eastAsia="ru-RU"/>
        </w:rPr>
        <w:drawing>
          <wp:inline distT="0" distB="0" distL="0" distR="0" wp14:anchorId="7C0AACA2" wp14:editId="623F428B">
            <wp:extent cx="2857500" cy="2143125"/>
            <wp:effectExtent l="0" t="0" r="0" b="9525"/>
            <wp:docPr id="1" name="Рисунок 1" descr="s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FA4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Педиатрическая служба дневного стационара представлена следующими специалистами: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• нефролог;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• гастроэнтеролог;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• педиатр-кардиолог;</w:t>
      </w:r>
    </w:p>
    <w:p w14:paraId="26F88EAD" w14:textId="77777777" w:rsidR="00594FA4" w:rsidRPr="00594FA4" w:rsidRDefault="00594FA4" w:rsidP="00594F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594FA4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Нефролог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 принимает больных со следующими нозологическими формами: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пиелоэктозия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, инфекция мочевой системы, пиелонефрит, гломерулонефрит, мочекаменная болезнь, нейрогенные дисфункции мочевого пузыря, аномалии развития мочевой системы,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оксалурия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,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уратурия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, нефроптоз, рефлюкс пузырно-мочеточниковый, энурез, цистит,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дизметаболические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нефропатии. Принимают больных 2 нефролога: врачи высшей и 1-й квалификационной категории. С диагностической целью в отделении проводятся такие исследования, как цистография, в/в урография, УЗИ почек и мочевого пузыря до и после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микции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, при необходимости — цистоскопия, функциональное исследование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уродинамики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. С лечебной целью проводятся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инстиляции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мочевого пузыря в комплексе с физиолечением, массажем.</w:t>
      </w:r>
    </w:p>
    <w:p w14:paraId="288645AF" w14:textId="77777777" w:rsidR="00594FA4" w:rsidRPr="00594FA4" w:rsidRDefault="00594FA4" w:rsidP="00594F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594FA4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Гастроэнтеролог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 принимает детей со следующими заболеваниями: гастродуоденит, хронический гастрит, язвенная болезнь желудка и двенадцатиперстной кишки,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гастроэзофагальная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рефлюксная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болезнь, эзофагит, функциональные нарушения желудочно-кишечного тракта в т.ч. синдром раздраженного кишечника, функциональная диспепсия, дискинезии желчевыводящих путей, дискинезии кишечника;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стеатогепатоз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, (жировая болезнь печени),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желчекаменная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болезнь, запоры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энкопрез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(недержание кала). В плане диагностики применяются такие исследования, как УЗИ органов брюшной полости, ФЭГДС (гастроскопия), функциональные методы исследования (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профилометрия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., анальная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манометрия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), биохимическое исследование крови, копрологические исследования, микробиологические исследования кала, рентгенологические исследования ЖКТ.</w:t>
      </w:r>
    </w:p>
    <w:p w14:paraId="422C2550" w14:textId="77777777" w:rsidR="00594FA4" w:rsidRPr="00594FA4" w:rsidRDefault="00594FA4" w:rsidP="00594FA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594FA4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Кардиолог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 принимает детей, обращающихся по поводу нарушения сердечного ритма, вегетососудистой дистонии, артериальной гипертензии различного генеза, субфебрилитета неясного генеза и </w:t>
      </w:r>
      <w:proofErr w:type="gram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др..</w:t>
      </w:r>
      <w:proofErr w:type="gram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В отделении работает врач кардиолог высшей категории. С диагностической целью проводится суточный мониторинг артериального давления (СМАД),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Эхокардиологическое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и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доплерографическое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исследование сердца, проводятся электрокардиографические функциональные пробы. Уточняется генез синдрома вегетативной дисфункции с проведением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реоэнцефалографии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,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клиноортостатической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пробы.</w:t>
      </w:r>
    </w:p>
    <w:p w14:paraId="32A046A1" w14:textId="77777777" w:rsidR="00594FA4" w:rsidRPr="00594FA4" w:rsidRDefault="00594FA4" w:rsidP="00594F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Таким образом, СДП является многопрофильным отделением, где обследуются и получают лечение дети с различной патологией. На современном этапе СДП представляет собой одну из прогрессивных форм организации медицинской помощи 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lastRenderedPageBreak/>
        <w:t>детям, наиболее приемлемой для городского населения, так как, являясь промежуточным звеном между амбулаторно-поликлинической и стационарной службами, позволяет проводить диагностические, лечебные и реабилитационные мероприятия тем больным, которые не нуждаются в круглосуточном наблюдении.</w:t>
      </w:r>
    </w:p>
    <w:p w14:paraId="49C25CCA" w14:textId="77777777" w:rsidR="00594FA4" w:rsidRPr="00594FA4" w:rsidRDefault="00594FA4" w:rsidP="00594F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Запись в Стационар дневного пребывания осуществляется в регистратуре отделения 2 раза в неделю с 13:00 до 14:30 при наличии направления и страхового полюса ребенка.</w:t>
      </w:r>
    </w:p>
    <w:p w14:paraId="406E841B" w14:textId="77777777" w:rsidR="00594FA4" w:rsidRPr="00594FA4" w:rsidRDefault="00594FA4" w:rsidP="00275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594FA4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Перечень документов на обследование и лечение у кардиолога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</w:r>
      <w:bookmarkStart w:id="0" w:name="_GoBack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1. Направление с указанием диагноза (участковый педиатр).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2. Страховой полис + его ксерокопия.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3. Выписка из истории развития (участковый педиатр).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4. Паспорт одного из родителей или паспорт ребенка. Для иногородних ксерокопия первых 2х страниц паспорта + ксерокопия свидетельства о рождении.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5. Справка об отсутствии инфекционных заболеваний по месту жительства (действительна 1 сутки) участковый педиатр.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6. Справка об отсутствии инфекционных заболеваний по детскому учреждению (д\сад, школа) (действительна 1 сутки).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7. Общий анализ мочи (действителен 12 суток).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8. УЗИ сердца.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9. Клинический анализ крови (действителен 12 суток).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10. Календарь прививок (на отдельном листе).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11. Сменная обувь родителям и детям(не бахилы), пеленка.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12. Вес и рост ребенка.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Телефон для справок и записи на обследование: +7 (495) 496-50-96.</w:t>
      </w:r>
    </w:p>
    <w:p w14:paraId="6ACEC7AA" w14:textId="77777777" w:rsidR="00594FA4" w:rsidRPr="00594FA4" w:rsidRDefault="00594FA4" w:rsidP="00275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594FA4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Перечень документов на обследование и лечение у нефролога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1. Направление с указанием диагноза (участковый педиатр).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2. Страховой полис + его ксерокопия.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3. Выписка из истории развития (участковый педиатр).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4. Паспорт одного из родителей или паспорт ребенка. Для иногородних ксерокопия первых 2х страниц паспорта + ксерокопия свидетельства о рождении.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5. Справка об отсутствии инфекционных заболеваний по месту жительства (действительна 1 сутки) участковый педиатр.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6. Справка об отсутствии инфекционных заболеваний по детскому учреждению (д\сад, школа) (действительна 1 сутки).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7. Общий анализ мочи (действителен 12 суток).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8. Клинический анализ крови (действителен 12 суток).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9. Анализ мочи по Нечипоренко (действителен 12 суток).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 xml:space="preserve">10. Анализ мочи по </w:t>
      </w:r>
      <w:proofErr w:type="spellStart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Земницкому</w:t>
      </w:r>
      <w:proofErr w:type="spellEnd"/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(действителен 12 суток).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для детей старше 5 лет.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11. Календарь прививок (на отдельном листе).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12. Сменная обувь родителям и детям(не бахилы), пеленка.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13. Вес и рост ребенка.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Телефон для справок и записи на обследование: +7 (495) 496-50-96.</w:t>
      </w:r>
    </w:p>
    <w:p w14:paraId="19CEA604" w14:textId="77777777" w:rsidR="00594FA4" w:rsidRPr="00594FA4" w:rsidRDefault="00594FA4" w:rsidP="00275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594FA4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СПИСОК ДОКУМЕНТОВ К ГАСТРОЭНТЕРОЛОГУ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1. НАПРАВЛЕНИЕ С УКАЗАНИЕМ ДИАГНОЗА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2. СТРАХОВОЙ ПОЛИС И ЕГО КСЕРОКОПИЯ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3. ВЫПИСКА ИЗ ИСТОРИИ РАЗВИТИЯ РЕБЕНКА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4. ПАСПОРТ ОДНОГО ИЗ РОДИТЕЛЕЙ ИЛИ РЕБЕНКА( С 14 ЛЕТ )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5. СПРАВКА ОБ ОТСУТСТВИИ ИНФЕКЦИОННЫХ ЗАБОЛЕВАНИЙ ПО МЕСТУ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ЖИТЕЛЬСТВА ДАЕТ УЧАСТКОВЫЙ ВРАЧ ( СРОК 3 ДНЯ)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6. СПРАВКА ОБ ОТСУТСТВИИ ИНФЕКЦИ ИНФЕКЦИОННЫХ ЗАБОЛЕВАНИИ ПО ДЕТСКОМУ УЧЕРЕЖДЕНИЮ ( ДЕТ .САД ИЛИ ШКОЛА СРОК 3 ДНЯ)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7. КАЛЕНДАРЬ ПРИВИВОК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lastRenderedPageBreak/>
        <w:t>8. КОПРОЛОГИЯ КАЛА</w:t>
      </w:r>
      <w:r w:rsidRPr="00594FA4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9. СМЕННАЯ ОБУВЬ ДЛЯ РЕБЕНКА И РОДИТЕЛЕЙ, ПЕЛЕНКА</w:t>
      </w:r>
    </w:p>
    <w:bookmarkEnd w:id="0"/>
    <w:p w14:paraId="5DEBA98E" w14:textId="77777777" w:rsidR="007914E2" w:rsidRDefault="007914E2" w:rsidP="0027503B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D2"/>
    <w:rsid w:val="0027503B"/>
    <w:rsid w:val="00594FA4"/>
    <w:rsid w:val="007914E2"/>
    <w:rsid w:val="00D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2803-8DDF-491C-A688-8499992C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229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3022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1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72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2019-08-19T07:03:00Z</dcterms:created>
  <dcterms:modified xsi:type="dcterms:W3CDTF">2019-08-19T07:04:00Z</dcterms:modified>
</cp:coreProperties>
</file>