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29A7" w14:textId="77777777" w:rsidR="006D441D" w:rsidRPr="006D441D" w:rsidRDefault="006D441D" w:rsidP="006D441D">
      <w:pPr>
        <w:spacing w:before="100" w:beforeAutospacing="1" w:after="100" w:afterAutospacing="1" w:line="240" w:lineRule="auto"/>
        <w:rPr>
          <w:rFonts w:ascii="Comic Sans MS" w:eastAsia="Times New Roman" w:hAnsi="Comic Sans MS" w:cs="Times New Roman"/>
          <w:color w:val="473009"/>
          <w:sz w:val="21"/>
          <w:szCs w:val="21"/>
          <w:lang w:eastAsia="ru-RU"/>
        </w:rPr>
      </w:pPr>
      <w:r w:rsidRPr="006D441D">
        <w:rPr>
          <w:rFonts w:ascii="Comic Sans MS" w:eastAsia="Times New Roman" w:hAnsi="Comic Sans MS" w:cs="Times New Roman"/>
          <w:b/>
          <w:bCs/>
          <w:color w:val="473009"/>
          <w:sz w:val="21"/>
          <w:szCs w:val="21"/>
          <w:lang w:eastAsia="ru-RU"/>
        </w:rPr>
        <w:t>Уважаемые родители!</w:t>
      </w:r>
      <w:r w:rsidRPr="006D441D">
        <w:rPr>
          <w:rFonts w:ascii="Comic Sans MS" w:eastAsia="Times New Roman" w:hAnsi="Comic Sans MS" w:cs="Times New Roman"/>
          <w:color w:val="473009"/>
          <w:sz w:val="21"/>
          <w:szCs w:val="21"/>
          <w:lang w:eastAsia="ru-RU"/>
        </w:rPr>
        <w:br/>
        <w:t>Как подготовиться к исследованиям:</w:t>
      </w:r>
      <w:r w:rsidRPr="006D441D">
        <w:rPr>
          <w:rFonts w:ascii="Comic Sans MS" w:eastAsia="Times New Roman" w:hAnsi="Comic Sans MS" w:cs="Times New Roman"/>
          <w:color w:val="473009"/>
          <w:sz w:val="21"/>
          <w:szCs w:val="21"/>
          <w:lang w:eastAsia="ru-RU"/>
        </w:rPr>
        <w:br/>
        <w:t>Общие правила при подготовке к исследованиям:</w:t>
      </w:r>
      <w:r w:rsidRPr="006D441D">
        <w:rPr>
          <w:rFonts w:ascii="Comic Sans MS" w:eastAsia="Times New Roman" w:hAnsi="Comic Sans MS" w:cs="Times New Roman"/>
          <w:color w:val="473009"/>
          <w:sz w:val="21"/>
          <w:szCs w:val="21"/>
          <w:lang w:eastAsia="ru-RU"/>
        </w:rPr>
        <w:br/>
        <w:t>* Кровь рекомендуется сдавать утром, в период с 7:00 до 9:00 часов, натощак (не менее 8 часов и не более 14 часов голода, питьё – вода, в обычном режиме). Ужин накануне должен быть лёгким и ранним, а весь предыдущий день (в идеале, даже 2–3) стоит до исследования воздерживаться от жирной пищи.</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lang w:eastAsia="ru-RU"/>
        </w:rPr>
        <w:br/>
        <w:t>* 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препаратов перед исследованием, длительность отмены определяется периодом выведения препарата из крови.</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lang w:eastAsia="ru-RU"/>
        </w:rPr>
        <w:br/>
        <w:t xml:space="preserve">* </w:t>
      </w:r>
      <w:proofErr w:type="spellStart"/>
      <w:r w:rsidRPr="006D441D">
        <w:rPr>
          <w:rFonts w:ascii="Comic Sans MS" w:eastAsia="Times New Roman" w:hAnsi="Comic Sans MS" w:cs="Times New Roman"/>
          <w:color w:val="473009"/>
          <w:sz w:val="21"/>
          <w:szCs w:val="21"/>
          <w:lang w:eastAsia="ru-RU"/>
        </w:rPr>
        <w:t>Глюкозотолерантный</w:t>
      </w:r>
      <w:proofErr w:type="spellEnd"/>
      <w:r w:rsidRPr="006D441D">
        <w:rPr>
          <w:rFonts w:ascii="Comic Sans MS" w:eastAsia="Times New Roman" w:hAnsi="Comic Sans MS" w:cs="Times New Roman"/>
          <w:color w:val="473009"/>
          <w:sz w:val="21"/>
          <w:szCs w:val="21"/>
          <w:lang w:eastAsia="ru-RU"/>
        </w:rPr>
        <w:t xml:space="preserve"> тест выполняется утром натощак после не менее 12-ти, но не более 16-ти часов голодания.</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b/>
          <w:bCs/>
          <w:color w:val="473009"/>
          <w:sz w:val="21"/>
          <w:szCs w:val="21"/>
          <w:lang w:eastAsia="ru-RU"/>
        </w:rPr>
        <w:t>Сбор мочи для анализа</w:t>
      </w:r>
      <w:r w:rsidRPr="006D441D">
        <w:rPr>
          <w:rFonts w:ascii="Comic Sans MS" w:eastAsia="Times New Roman" w:hAnsi="Comic Sans MS" w:cs="Times New Roman"/>
          <w:color w:val="473009"/>
          <w:sz w:val="21"/>
          <w:szCs w:val="21"/>
          <w:lang w:eastAsia="ru-RU"/>
        </w:rPr>
        <w:br/>
        <w:t>Накануне сдачи анализа рекомендуется не употреблять овощи и фрукты, которые могут изменить цвет мочи (свёкла, морковь и пр.), не принимать мочегонные.</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lang w:eastAsia="ru-RU"/>
        </w:rPr>
        <w:br/>
        <w:t>Перед сбором мочи надо произвести тщательный гигиенический туалет половых органов. Женщинам не рекомендуется сдавать анализ мочи во время менструации. Для правильного проведения исследования при первом утреннем мочеиспускании небольшое количество мочи (первые 1–2 сек.) выпустить в унитаз, а затем, не прерывая мочеиспускания, подставить контейнер для сбора мочи, в который собрать приблизительно 50 мл мочи.</w:t>
      </w:r>
    </w:p>
    <w:p w14:paraId="0828B25B" w14:textId="5931EBB8" w:rsidR="00870087" w:rsidRDefault="006D441D" w:rsidP="006D441D">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b/>
          <w:bCs/>
          <w:color w:val="473009"/>
          <w:sz w:val="21"/>
          <w:szCs w:val="21"/>
          <w:lang w:eastAsia="ru-RU"/>
        </w:rPr>
        <w:t>Подготовка к УЗ-исследованию органов брюшной полости, забрюшинного пространства, почечных артерий.</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shd w:val="clear" w:color="auto" w:fill="FFFFFF"/>
          <w:lang w:eastAsia="ru-RU"/>
        </w:rPr>
        <w:t>Исследование проводится натощак, либо минимум через 5 часов после последнего приема пищи.</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shd w:val="clear" w:color="auto" w:fill="FFFFFF"/>
          <w:lang w:eastAsia="ru-RU"/>
        </w:rPr>
        <w:t>При выраженных запорах – вечером накануне исследования выполняется очистительная клизма.</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shd w:val="clear" w:color="auto" w:fill="FFFFFF"/>
          <w:lang w:eastAsia="ru-RU"/>
        </w:rPr>
        <w:t xml:space="preserve">При метеоризме – за 2 дня до исследования прием </w:t>
      </w:r>
      <w:proofErr w:type="spellStart"/>
      <w:r w:rsidRPr="006D441D">
        <w:rPr>
          <w:rFonts w:ascii="Comic Sans MS" w:eastAsia="Times New Roman" w:hAnsi="Comic Sans MS" w:cs="Times New Roman"/>
          <w:color w:val="473009"/>
          <w:sz w:val="21"/>
          <w:szCs w:val="21"/>
          <w:shd w:val="clear" w:color="auto" w:fill="FFFFFF"/>
          <w:lang w:eastAsia="ru-RU"/>
        </w:rPr>
        <w:t>эспумизана</w:t>
      </w:r>
      <w:proofErr w:type="spellEnd"/>
      <w:r w:rsidRPr="006D441D">
        <w:rPr>
          <w:rFonts w:ascii="Comic Sans MS" w:eastAsia="Times New Roman" w:hAnsi="Comic Sans MS" w:cs="Times New Roman"/>
          <w:color w:val="473009"/>
          <w:sz w:val="21"/>
          <w:szCs w:val="21"/>
          <w:shd w:val="clear" w:color="auto" w:fill="FFFFFF"/>
          <w:lang w:eastAsia="ru-RU"/>
        </w:rPr>
        <w:t xml:space="preserve"> (взрослым и детям 6-14 лет – по 1-2 капсуле или 1-2 чайные ложки эмульсии 3-5 раз в сутки в течение 2 дней), исключить продукты, способствующие газообразованию – молоко, черный хлеб, сырые фрукты, овощи.</w:t>
      </w:r>
      <w:r w:rsidRPr="006D441D">
        <w:rPr>
          <w:rFonts w:ascii="Comic Sans MS" w:eastAsia="Times New Roman" w:hAnsi="Comic Sans MS" w:cs="Times New Roman"/>
          <w:color w:val="473009"/>
          <w:sz w:val="21"/>
          <w:szCs w:val="21"/>
          <w:lang w:eastAsia="ru-RU"/>
        </w:rPr>
        <w:br/>
      </w:r>
      <w:r w:rsidRPr="006D441D">
        <w:rPr>
          <w:rFonts w:ascii="Comic Sans MS" w:eastAsia="Times New Roman" w:hAnsi="Comic Sans MS" w:cs="Times New Roman"/>
          <w:color w:val="473009"/>
          <w:sz w:val="21"/>
          <w:szCs w:val="21"/>
          <w:shd w:val="clear" w:color="auto" w:fill="FFFFFF"/>
          <w:lang w:eastAsia="ru-RU"/>
        </w:rPr>
        <w:t xml:space="preserve">Утром в день исследования также неплохо принять 5 таблеток угля либо 2 капсулы </w:t>
      </w:r>
      <w:proofErr w:type="spellStart"/>
      <w:r w:rsidRPr="006D441D">
        <w:rPr>
          <w:rFonts w:ascii="Comic Sans MS" w:eastAsia="Times New Roman" w:hAnsi="Comic Sans MS" w:cs="Times New Roman"/>
          <w:color w:val="473009"/>
          <w:sz w:val="21"/>
          <w:szCs w:val="21"/>
          <w:shd w:val="clear" w:color="auto" w:fill="FFFFFF"/>
          <w:lang w:eastAsia="ru-RU"/>
        </w:rPr>
        <w:t>эспумизана</w:t>
      </w:r>
      <w:proofErr w:type="spellEnd"/>
      <w:r w:rsidRPr="006D441D">
        <w:rPr>
          <w:rFonts w:ascii="Comic Sans MS" w:eastAsia="Times New Roman" w:hAnsi="Comic Sans MS" w:cs="Times New Roman"/>
          <w:color w:val="473009"/>
          <w:sz w:val="21"/>
          <w:szCs w:val="21"/>
          <w:shd w:val="clear" w:color="auto" w:fill="FFFFFF"/>
          <w:lang w:eastAsia="ru-RU"/>
        </w:rPr>
        <w:t>.</w:t>
      </w:r>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D3"/>
    <w:rsid w:val="00117239"/>
    <w:rsid w:val="004E1FD3"/>
    <w:rsid w:val="006D441D"/>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321C-60B2-48B6-AE98-648F6CB8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2019-07-31T13:17:00Z</dcterms:created>
  <dcterms:modified xsi:type="dcterms:W3CDTF">2019-07-31T13:18:00Z</dcterms:modified>
</cp:coreProperties>
</file>