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6F" w:rsidRPr="00FE476F" w:rsidRDefault="00FE476F" w:rsidP="00FE47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476F">
        <w:rPr>
          <w:rFonts w:ascii="Cambria" w:eastAsia="Times New Roman" w:hAnsi="Cambria" w:cs="Times New Roman"/>
          <w:b/>
          <w:bCs/>
          <w:color w:val="000000"/>
          <w:sz w:val="48"/>
          <w:szCs w:val="48"/>
          <w:lang w:eastAsia="ru-RU"/>
        </w:rPr>
        <w:t>О правилах записи на первичный прием/консультацию/исследованиях</w:t>
      </w:r>
    </w:p>
    <w:p w:rsidR="00FE476F" w:rsidRPr="00FE476F" w:rsidRDefault="00FE476F" w:rsidP="00FE476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476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E476F" w:rsidRPr="00FE476F" w:rsidRDefault="00FE476F" w:rsidP="00FE476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476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В амбулаторно-поликлинических подразделениях ГУЗ ГКБ №1 (женская консультация (пр-т Врача Сурова, 4), поликлиническое отделение №1 (пр-т Авиастроителей, 5), поликлиническое отделение №2 (пр-т Ген. Тюленева, 6), детская консультативная поликлиника (пр-т Авиастроителей, 5) прием осуществляется по предварительной записи.</w:t>
      </w:r>
    </w:p>
    <w:p w:rsidR="00FE476F" w:rsidRPr="00FE476F" w:rsidRDefault="00FE476F" w:rsidP="00FE47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476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E476F" w:rsidRPr="00FE476F" w:rsidRDefault="00FE476F" w:rsidP="00FE476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476F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Существует несколько способов записи на прием:</w:t>
      </w:r>
    </w:p>
    <w:p w:rsidR="00FE476F" w:rsidRPr="00FE476F" w:rsidRDefault="00FE476F" w:rsidP="00FE476F">
      <w:pPr>
        <w:spacing w:before="100" w:beforeAutospacing="1" w:after="100" w:afterAutospacing="1" w:line="240" w:lineRule="auto"/>
        <w:ind w:left="11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476F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1. При личном обращении в регистратуру.</w:t>
      </w:r>
    </w:p>
    <w:p w:rsidR="00FE476F" w:rsidRPr="00FE476F" w:rsidRDefault="00FE476F" w:rsidP="00FE476F">
      <w:pPr>
        <w:spacing w:before="100" w:beforeAutospacing="1" w:after="100" w:afterAutospacing="1" w:line="240" w:lineRule="auto"/>
        <w:ind w:left="11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476F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2. По телефонам:</w:t>
      </w:r>
    </w:p>
    <w:p w:rsidR="00FE476F" w:rsidRPr="00FE476F" w:rsidRDefault="00FE476F" w:rsidP="00FE476F">
      <w:pPr>
        <w:spacing w:before="100" w:beforeAutospacing="1" w:after="100" w:afterAutospacing="1" w:line="240" w:lineRule="auto"/>
        <w:ind w:left="1541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476F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FE47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FE476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FE476F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(</w:t>
      </w:r>
      <w:proofErr w:type="gramEnd"/>
      <w:r w:rsidRPr="00FE476F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8422) 20-69-61 – женская консультация (пр. Врача Сурова, 4);</w:t>
      </w:r>
    </w:p>
    <w:p w:rsidR="00FE476F" w:rsidRPr="00FE476F" w:rsidRDefault="00FE476F" w:rsidP="00FE476F">
      <w:pPr>
        <w:spacing w:before="100" w:beforeAutospacing="1" w:after="100" w:afterAutospacing="1" w:line="240" w:lineRule="auto"/>
        <w:ind w:left="1541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476F">
        <w:rPr>
          <w:rFonts w:ascii="Symbol" w:eastAsia="Times New Roman" w:hAnsi="Symbol" w:cs="Times New Roman"/>
          <w:color w:val="000000"/>
          <w:spacing w:val="7"/>
          <w:sz w:val="28"/>
          <w:szCs w:val="28"/>
          <w:lang w:eastAsia="ru-RU"/>
        </w:rPr>
        <w:t></w:t>
      </w:r>
      <w:r w:rsidRPr="00FE476F">
        <w:rPr>
          <w:rFonts w:ascii="Times New Roman" w:eastAsia="Times New Roman" w:hAnsi="Times New Roman" w:cs="Times New Roman"/>
          <w:color w:val="000000"/>
          <w:spacing w:val="7"/>
          <w:sz w:val="14"/>
          <w:szCs w:val="14"/>
          <w:lang w:eastAsia="ru-RU"/>
        </w:rPr>
        <w:t>     </w:t>
      </w:r>
      <w:proofErr w:type="gramStart"/>
      <w:r w:rsidRPr="00FE476F">
        <w:rPr>
          <w:rFonts w:ascii="Times New Roman" w:eastAsia="Times New Roman" w:hAnsi="Times New Roman" w:cs="Times New Roman"/>
          <w:color w:val="000000"/>
          <w:spacing w:val="7"/>
          <w:sz w:val="14"/>
          <w:szCs w:val="14"/>
          <w:lang w:eastAsia="ru-RU"/>
        </w:rPr>
        <w:t>   </w:t>
      </w:r>
      <w:r w:rsidRPr="00FE476F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(</w:t>
      </w:r>
      <w:proofErr w:type="gramEnd"/>
      <w:r w:rsidRPr="00FE476F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8422)20-45-64 - поликлиническое отделение №1 (пр-т Авиастроителей, 5);</w:t>
      </w:r>
    </w:p>
    <w:p w:rsidR="00FE476F" w:rsidRPr="00FE476F" w:rsidRDefault="00FE476F" w:rsidP="00FE476F">
      <w:pPr>
        <w:spacing w:before="100" w:beforeAutospacing="1" w:after="100" w:afterAutospacing="1" w:line="240" w:lineRule="auto"/>
        <w:ind w:left="1541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476F">
        <w:rPr>
          <w:rFonts w:ascii="Symbol" w:eastAsia="Times New Roman" w:hAnsi="Symbol" w:cs="Times New Roman"/>
          <w:color w:val="000000"/>
          <w:spacing w:val="7"/>
          <w:sz w:val="28"/>
          <w:szCs w:val="28"/>
          <w:lang w:eastAsia="ru-RU"/>
        </w:rPr>
        <w:t></w:t>
      </w:r>
      <w:r w:rsidRPr="00FE476F">
        <w:rPr>
          <w:rFonts w:ascii="Times New Roman" w:eastAsia="Times New Roman" w:hAnsi="Times New Roman" w:cs="Times New Roman"/>
          <w:color w:val="000000"/>
          <w:spacing w:val="7"/>
          <w:sz w:val="14"/>
          <w:szCs w:val="14"/>
          <w:lang w:eastAsia="ru-RU"/>
        </w:rPr>
        <w:t>     </w:t>
      </w:r>
      <w:proofErr w:type="gramStart"/>
      <w:r w:rsidRPr="00FE476F">
        <w:rPr>
          <w:rFonts w:ascii="Times New Roman" w:eastAsia="Times New Roman" w:hAnsi="Times New Roman" w:cs="Times New Roman"/>
          <w:color w:val="000000"/>
          <w:spacing w:val="7"/>
          <w:sz w:val="14"/>
          <w:szCs w:val="14"/>
          <w:lang w:eastAsia="ru-RU"/>
        </w:rPr>
        <w:t>   </w:t>
      </w:r>
      <w:r w:rsidRPr="00FE476F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(</w:t>
      </w:r>
      <w:proofErr w:type="gramEnd"/>
      <w:r w:rsidRPr="00FE476F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8422) 20-53-40- поликлиническое отделение №2 (пр-т Ген. Тюленева, 6);</w:t>
      </w:r>
    </w:p>
    <w:p w:rsidR="00FE476F" w:rsidRPr="00FE476F" w:rsidRDefault="00FE476F" w:rsidP="00FE476F">
      <w:pPr>
        <w:spacing w:before="100" w:beforeAutospacing="1" w:after="100" w:afterAutospacing="1" w:line="240" w:lineRule="auto"/>
        <w:ind w:left="1541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476F">
        <w:rPr>
          <w:rFonts w:ascii="Symbol" w:eastAsia="Times New Roman" w:hAnsi="Symbol" w:cs="Times New Roman"/>
          <w:color w:val="000000"/>
          <w:spacing w:val="7"/>
          <w:sz w:val="28"/>
          <w:szCs w:val="28"/>
          <w:lang w:eastAsia="ru-RU"/>
        </w:rPr>
        <w:t></w:t>
      </w:r>
      <w:r w:rsidRPr="00FE476F">
        <w:rPr>
          <w:rFonts w:ascii="Times New Roman" w:eastAsia="Times New Roman" w:hAnsi="Times New Roman" w:cs="Times New Roman"/>
          <w:color w:val="000000"/>
          <w:spacing w:val="7"/>
          <w:sz w:val="14"/>
          <w:szCs w:val="14"/>
          <w:lang w:eastAsia="ru-RU"/>
        </w:rPr>
        <w:t>     </w:t>
      </w:r>
      <w:proofErr w:type="gramStart"/>
      <w:r w:rsidRPr="00FE476F">
        <w:rPr>
          <w:rFonts w:ascii="Times New Roman" w:eastAsia="Times New Roman" w:hAnsi="Times New Roman" w:cs="Times New Roman"/>
          <w:color w:val="000000"/>
          <w:spacing w:val="7"/>
          <w:sz w:val="14"/>
          <w:szCs w:val="14"/>
          <w:lang w:eastAsia="ru-RU"/>
        </w:rPr>
        <w:t>   </w:t>
      </w:r>
      <w:r w:rsidRPr="00FE476F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(</w:t>
      </w:r>
      <w:proofErr w:type="gramEnd"/>
      <w:r w:rsidRPr="00FE476F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8422) 20-69-14 - детская консультативная поликлиника (пр-т Авиастроителей, 5)</w:t>
      </w:r>
    </w:p>
    <w:p w:rsidR="00FE476F" w:rsidRPr="00FE476F" w:rsidRDefault="00FE476F" w:rsidP="00FE476F">
      <w:pPr>
        <w:spacing w:before="100" w:beforeAutospacing="1" w:after="100" w:afterAutospacing="1" w:line="240" w:lineRule="auto"/>
        <w:ind w:left="11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476F">
        <w:rPr>
          <w:rFonts w:ascii="Cambria" w:eastAsia="Times New Roman" w:hAnsi="Cambria" w:cs="Times New Roman"/>
          <w:b/>
          <w:bCs/>
          <w:color w:val="000000"/>
          <w:spacing w:val="7"/>
          <w:sz w:val="28"/>
          <w:szCs w:val="28"/>
          <w:lang w:eastAsia="ru-RU"/>
        </w:rPr>
        <w:t>3. </w:t>
      </w:r>
      <w:r w:rsidRPr="00FE476F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В сети «Интернет» на сайте </w:t>
      </w:r>
      <w:hyperlink r:id="rId4" w:history="1">
        <w:r w:rsidRPr="00FE476F">
          <w:rPr>
            <w:rFonts w:ascii="Cambria" w:eastAsia="Times New Roman" w:hAnsi="Cambria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http://doctor.73.ru/</w:t>
        </w:r>
      </w:hyperlink>
      <w:r w:rsidRPr="00FE476F">
        <w:rPr>
          <w:rFonts w:ascii="Cambria" w:eastAsia="Times New Roman" w:hAnsi="Cambria" w:cs="Times New Roman"/>
          <w:color w:val="000000"/>
          <w:spacing w:val="7"/>
          <w:sz w:val="28"/>
          <w:szCs w:val="28"/>
          <w:lang w:eastAsia="ru-RU"/>
        </w:rPr>
        <w:t> (После регистрации на сайте (в правом верхнем углу) необходимо перейти во вкладку «Лечебные учреждения», выбрать из перечня «</w:t>
      </w:r>
      <w:hyperlink r:id="rId5" w:tooltip="Перейти на страницу ЛПУ" w:history="1">
        <w:r w:rsidRPr="00FE476F">
          <w:rPr>
            <w:rFonts w:ascii="Cambria" w:eastAsia="Times New Roman" w:hAnsi="Cambria" w:cs="Times New Roman"/>
            <w:i/>
            <w:iCs/>
            <w:color w:val="0000FF"/>
            <w:sz w:val="28"/>
            <w:szCs w:val="28"/>
            <w:u w:val="single"/>
            <w:lang w:eastAsia="ru-RU"/>
          </w:rPr>
          <w:t>ГУЗ "Городская клиническая больница №1" (Перинатальный центр)</w:t>
        </w:r>
      </w:hyperlink>
      <w:r w:rsidRPr="00FE476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».</w:t>
      </w:r>
      <w:r w:rsidRPr="00FE476F">
        <w:rPr>
          <w:rFonts w:ascii="Cambria" w:eastAsia="Times New Roman" w:hAnsi="Cambria" w:cs="Times New Roman"/>
          <w:color w:val="000000"/>
          <w:spacing w:val="7"/>
          <w:sz w:val="28"/>
          <w:szCs w:val="28"/>
          <w:lang w:eastAsia="ru-RU"/>
        </w:rPr>
        <w:t> На странице учреждения определить необходимое подразделение и перейти во вкладку «Расписание - записаться». Далее кликнуть «Записаться», выбрать врача и нужное время и нажатием на «Подтвердить запись» закончить процедуру записи к доктору. Если возникли трудности на каком-либо этапе, попробуйте воспользоваться вкладкой «Помощь» сайта </w:t>
      </w:r>
      <w:hyperlink r:id="rId6" w:history="1">
        <w:r w:rsidRPr="00FE476F">
          <w:rPr>
            <w:rFonts w:ascii="Cambria" w:eastAsia="Times New Roman" w:hAnsi="Cambria" w:cs="Times New Roman"/>
            <w:color w:val="0000FF"/>
            <w:spacing w:val="7"/>
            <w:sz w:val="28"/>
            <w:szCs w:val="28"/>
            <w:u w:val="single"/>
            <w:lang w:eastAsia="ru-RU"/>
          </w:rPr>
          <w:t>http://doctor.73.ru/</w:t>
        </w:r>
      </w:hyperlink>
      <w:r w:rsidRPr="00FE476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 ). Запись на прием открыта на 2 недели </w:t>
      </w:r>
      <w:proofErr w:type="gramStart"/>
      <w:r w:rsidRPr="00FE476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вперед,  обновляется</w:t>
      </w:r>
      <w:proofErr w:type="gramEnd"/>
      <w:r w:rsidRPr="00FE476F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в ежедневном режиме.</w:t>
      </w:r>
    </w:p>
    <w:p w:rsidR="00FE476F" w:rsidRPr="00FE476F" w:rsidRDefault="00FE476F" w:rsidP="00FE476F">
      <w:pPr>
        <w:spacing w:before="100" w:beforeAutospacing="1" w:after="100" w:afterAutospacing="1" w:line="240" w:lineRule="auto"/>
        <w:ind w:left="11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476F">
        <w:rPr>
          <w:rFonts w:ascii="Cambria" w:eastAsia="Times New Roman" w:hAnsi="Cambria" w:cs="Times New Roman"/>
          <w:b/>
          <w:bCs/>
          <w:color w:val="000000"/>
          <w:spacing w:val="7"/>
          <w:sz w:val="28"/>
          <w:szCs w:val="28"/>
          <w:lang w:eastAsia="ru-RU"/>
        </w:rPr>
        <w:lastRenderedPageBreak/>
        <w:t>4. </w:t>
      </w:r>
      <w:r w:rsidRPr="00FE476F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 xml:space="preserve">Через </w:t>
      </w:r>
      <w:proofErr w:type="spellStart"/>
      <w:r w:rsidRPr="00FE476F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инфоматы</w:t>
      </w:r>
      <w:proofErr w:type="spellEnd"/>
      <w:r w:rsidRPr="00FE476F">
        <w:rPr>
          <w:rFonts w:ascii="Cambria" w:eastAsia="Times New Roman" w:hAnsi="Cambria" w:cs="Times New Roman"/>
          <w:b/>
          <w:bCs/>
          <w:i/>
          <w:iCs/>
          <w:color w:val="000000"/>
          <w:spacing w:val="7"/>
          <w:sz w:val="28"/>
          <w:szCs w:val="28"/>
          <w:lang w:eastAsia="ru-RU"/>
        </w:rPr>
        <w:t>,</w:t>
      </w:r>
      <w:r w:rsidRPr="00FE476F">
        <w:rPr>
          <w:rFonts w:ascii="Cambria" w:eastAsia="Times New Roman" w:hAnsi="Cambria" w:cs="Times New Roman"/>
          <w:color w:val="000000"/>
          <w:spacing w:val="7"/>
          <w:sz w:val="28"/>
          <w:szCs w:val="28"/>
          <w:lang w:eastAsia="ru-RU"/>
        </w:rPr>
        <w:t xml:space="preserve"> установленные в фойе возле регистратур (подробная инструкция о пользовании размещена рядом с </w:t>
      </w:r>
      <w:proofErr w:type="spellStart"/>
      <w:r w:rsidRPr="00FE476F">
        <w:rPr>
          <w:rFonts w:ascii="Cambria" w:eastAsia="Times New Roman" w:hAnsi="Cambria" w:cs="Times New Roman"/>
          <w:color w:val="000000"/>
          <w:spacing w:val="7"/>
          <w:sz w:val="28"/>
          <w:szCs w:val="28"/>
          <w:lang w:eastAsia="ru-RU"/>
        </w:rPr>
        <w:t>инфоматом</w:t>
      </w:r>
      <w:proofErr w:type="spellEnd"/>
      <w:r w:rsidRPr="00FE476F">
        <w:rPr>
          <w:rFonts w:ascii="Cambria" w:eastAsia="Times New Roman" w:hAnsi="Cambria" w:cs="Times New Roman"/>
          <w:color w:val="000000"/>
          <w:spacing w:val="7"/>
          <w:sz w:val="28"/>
          <w:szCs w:val="28"/>
          <w:lang w:eastAsia="ru-RU"/>
        </w:rPr>
        <w:t>).</w:t>
      </w:r>
    </w:p>
    <w:p w:rsidR="00FE476F" w:rsidRPr="00FE476F" w:rsidRDefault="00FE476F" w:rsidP="00FE476F">
      <w:pPr>
        <w:spacing w:before="100" w:beforeAutospacing="1" w:after="100" w:afterAutospacing="1" w:line="240" w:lineRule="auto"/>
        <w:ind w:left="113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476F">
        <w:rPr>
          <w:rFonts w:ascii="Cambria" w:eastAsia="Times New Roman" w:hAnsi="Cambria" w:cs="Times New Roman"/>
          <w:b/>
          <w:bCs/>
          <w:color w:val="000000"/>
          <w:spacing w:val="7"/>
          <w:sz w:val="28"/>
          <w:szCs w:val="28"/>
          <w:lang w:eastAsia="ru-RU"/>
        </w:rPr>
        <w:t>5. Через контактный центр ГУЗ МИАЦ по телефону - 8 800 200 7307.</w:t>
      </w:r>
    </w:p>
    <w:p w:rsidR="00813294" w:rsidRDefault="00813294">
      <w:bookmarkStart w:id="0" w:name="_GoBack"/>
      <w:bookmarkEnd w:id="0"/>
    </w:p>
    <w:sectPr w:rsidR="0081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B0"/>
    <w:rsid w:val="00813294"/>
    <w:rsid w:val="00DE25B0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4B700-06AE-4A5F-A229-90332850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4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tor.73.ru/" TargetMode="External"/><Relationship Id="rId5" Type="http://schemas.openxmlformats.org/officeDocument/2006/relationships/hyperlink" Target="https://doctor73.ru/clinics/uljanovsk/4017" TargetMode="External"/><Relationship Id="rId4" Type="http://schemas.openxmlformats.org/officeDocument/2006/relationships/hyperlink" Target="http://doctor.7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2019-10-04T07:34:00Z</dcterms:created>
  <dcterms:modified xsi:type="dcterms:W3CDTF">2019-10-04T07:34:00Z</dcterms:modified>
</cp:coreProperties>
</file>