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В нашем учреждении всегда содержались дети-сироты и дети, оказавшиеся в трудной жизненной ситуации с тяжелой сочетанной патологией, с хроническими прогрессирующими, угрожающими жизни заболеваниями. После объединения трех домов ребенка, такие дети были переведены в отделение №1, Фучика 73, в связи с близостью к ДРКБ.</w:t>
      </w:r>
    </w:p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Для улучшения качества жизни данной категории детей возникла необходимость создания палаты паллиативной помощи. В обычной группе проведен ремонт с выделением боксов </w:t>
      </w:r>
      <w:proofErr w:type="gramStart"/>
      <w:r>
        <w:rPr>
          <w:rFonts w:ascii="Arial" w:hAnsi="Arial" w:cs="Arial"/>
          <w:color w:val="3C4052"/>
        </w:rPr>
        <w:t>в соответствии с СанПиН</w:t>
      </w:r>
      <w:proofErr w:type="gramEnd"/>
      <w:r>
        <w:rPr>
          <w:rFonts w:ascii="Arial" w:hAnsi="Arial" w:cs="Arial"/>
          <w:color w:val="3C4052"/>
        </w:rPr>
        <w:t xml:space="preserve"> 2.1.3.2630-10 «</w:t>
      </w:r>
      <w:proofErr w:type="spellStart"/>
      <w:r>
        <w:rPr>
          <w:rFonts w:ascii="Arial" w:hAnsi="Arial" w:cs="Arial"/>
          <w:color w:val="3C4052"/>
        </w:rPr>
        <w:t>Санитарно</w:t>
      </w:r>
      <w:proofErr w:type="spellEnd"/>
      <w:r>
        <w:rPr>
          <w:rFonts w:ascii="Arial" w:hAnsi="Arial" w:cs="Arial"/>
          <w:color w:val="3C4052"/>
        </w:rPr>
        <w:t xml:space="preserve"> – эпидемиологические требования к организациям, осуществляющим медицинскую деятельность», приобретены функциональные кровати, прикроватные мониторы, </w:t>
      </w:r>
      <w:proofErr w:type="spellStart"/>
      <w:r>
        <w:rPr>
          <w:rFonts w:ascii="Arial" w:hAnsi="Arial" w:cs="Arial"/>
          <w:color w:val="3C4052"/>
        </w:rPr>
        <w:t>пульсоксиметры</w:t>
      </w:r>
      <w:proofErr w:type="spellEnd"/>
      <w:r>
        <w:rPr>
          <w:rFonts w:ascii="Arial" w:hAnsi="Arial" w:cs="Arial"/>
          <w:color w:val="3C4052"/>
        </w:rPr>
        <w:t xml:space="preserve">, кислородные концентраторы, дыхательные </w:t>
      </w:r>
      <w:proofErr w:type="spellStart"/>
      <w:r>
        <w:rPr>
          <w:rFonts w:ascii="Arial" w:hAnsi="Arial" w:cs="Arial"/>
          <w:color w:val="3C4052"/>
        </w:rPr>
        <w:t>моноторы</w:t>
      </w:r>
      <w:proofErr w:type="spellEnd"/>
      <w:r>
        <w:rPr>
          <w:rFonts w:ascii="Arial" w:hAnsi="Arial" w:cs="Arial"/>
          <w:color w:val="3C4052"/>
        </w:rPr>
        <w:t xml:space="preserve"> «</w:t>
      </w:r>
      <w:proofErr w:type="spellStart"/>
      <w:r>
        <w:rPr>
          <w:rFonts w:ascii="Arial" w:hAnsi="Arial" w:cs="Arial"/>
          <w:color w:val="3C4052"/>
        </w:rPr>
        <w:t>Bebi</w:t>
      </w:r>
      <w:proofErr w:type="spellEnd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sens</w:t>
      </w:r>
      <w:proofErr w:type="spellEnd"/>
      <w:r>
        <w:rPr>
          <w:rFonts w:ascii="Arial" w:hAnsi="Arial" w:cs="Arial"/>
          <w:color w:val="3C4052"/>
        </w:rPr>
        <w:t xml:space="preserve">», </w:t>
      </w:r>
      <w:proofErr w:type="spellStart"/>
      <w:r>
        <w:rPr>
          <w:rFonts w:ascii="Arial" w:hAnsi="Arial" w:cs="Arial"/>
          <w:color w:val="3C4052"/>
        </w:rPr>
        <w:t>глюкометр</w:t>
      </w:r>
      <w:proofErr w:type="spellEnd"/>
      <w:r>
        <w:rPr>
          <w:rFonts w:ascii="Arial" w:hAnsi="Arial" w:cs="Arial"/>
          <w:color w:val="3C4052"/>
        </w:rPr>
        <w:t xml:space="preserve">, </w:t>
      </w:r>
      <w:proofErr w:type="spellStart"/>
      <w:r>
        <w:rPr>
          <w:rFonts w:ascii="Arial" w:hAnsi="Arial" w:cs="Arial"/>
          <w:color w:val="3C4052"/>
        </w:rPr>
        <w:t>электрососы</w:t>
      </w:r>
      <w:proofErr w:type="spellEnd"/>
      <w:r>
        <w:rPr>
          <w:rFonts w:ascii="Arial" w:hAnsi="Arial" w:cs="Arial"/>
          <w:color w:val="3C4052"/>
        </w:rPr>
        <w:t xml:space="preserve">, </w:t>
      </w:r>
      <w:proofErr w:type="spellStart"/>
      <w:r>
        <w:rPr>
          <w:rFonts w:ascii="Arial" w:hAnsi="Arial" w:cs="Arial"/>
          <w:color w:val="3C4052"/>
        </w:rPr>
        <w:t>дезары</w:t>
      </w:r>
      <w:proofErr w:type="spellEnd"/>
      <w:r>
        <w:rPr>
          <w:rFonts w:ascii="Arial" w:hAnsi="Arial" w:cs="Arial"/>
          <w:color w:val="3C4052"/>
        </w:rPr>
        <w:t>, шприцевые дозаторы, видеокамеры с привлечением спонсорской помощи.</w:t>
      </w:r>
    </w:p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С целью повышения квалификации заведующая отделением врач-педиатр </w:t>
      </w:r>
      <w:proofErr w:type="spellStart"/>
      <w:r>
        <w:rPr>
          <w:rFonts w:ascii="Arial" w:hAnsi="Arial" w:cs="Arial"/>
          <w:color w:val="3C4052"/>
        </w:rPr>
        <w:t>Файзутдинова</w:t>
      </w:r>
      <w:proofErr w:type="spellEnd"/>
      <w:r>
        <w:rPr>
          <w:rFonts w:ascii="Arial" w:hAnsi="Arial" w:cs="Arial"/>
          <w:color w:val="3C4052"/>
        </w:rPr>
        <w:t xml:space="preserve"> Г.Н. прошла </w:t>
      </w:r>
      <w:proofErr w:type="gramStart"/>
      <w:r>
        <w:rPr>
          <w:rFonts w:ascii="Arial" w:hAnsi="Arial" w:cs="Arial"/>
          <w:color w:val="3C4052"/>
        </w:rPr>
        <w:t>обучение  на</w:t>
      </w:r>
      <w:proofErr w:type="gramEnd"/>
      <w:r>
        <w:rPr>
          <w:rFonts w:ascii="Arial" w:hAnsi="Arial" w:cs="Arial"/>
          <w:color w:val="3C4052"/>
        </w:rPr>
        <w:t xml:space="preserve"> цикле «Паллиативная и симптоматическая помощь», на кафедре онкологии, радиологии и паллиативной медицины на базе КГМА. Ежегодно старшими врачами станции скорой медицинской помощи проводится обучение среднего медперсонала на рабочем месте оказанию неотложной помощи в педиатрии.</w:t>
      </w:r>
    </w:p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 июля 2014г. получена лицензия № ЛО-16-01-003519 на оказание паллиативной помощи и открыта данная палата. Проведена работа по оформлению правовой документации по паллиативной помощи: издан внутренний приказ, регламентирующий работу палаты паллиативной помощи, разработаны внутренние положения по данному виду помощи, </w:t>
      </w:r>
      <w:proofErr w:type="gramStart"/>
      <w:r>
        <w:rPr>
          <w:rFonts w:ascii="Arial" w:hAnsi="Arial" w:cs="Arial"/>
          <w:color w:val="3C4052"/>
        </w:rPr>
        <w:t>проводятся  заседания</w:t>
      </w:r>
      <w:proofErr w:type="gramEnd"/>
      <w:r>
        <w:rPr>
          <w:rFonts w:ascii="Arial" w:hAnsi="Arial" w:cs="Arial"/>
          <w:color w:val="3C4052"/>
        </w:rPr>
        <w:t xml:space="preserve"> ВК по отбору пациентов в палату паллиативной медицинской помощи.</w:t>
      </w:r>
    </w:p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В боксах данной палаты специалистами учреждения осуществляется уход за детьми, контроль за показателями: сатурации кислорода, пульса, ЧД и АД, проводятся медицинские манипуляции, ЛФК, массаж, физиотерапевтические процедуры.</w:t>
      </w:r>
    </w:p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30.03.2015г. издан приказ МЗ РТ № 544 «Об оказании паллиативной медицинской помощи детям в ГАУЗ «Республиканский дом ребенка специализированный».</w:t>
      </w:r>
    </w:p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Для уточнения дальнейшей тактики ведения детей с сочетанной патологией, тяжелых по совокупности заболеваний врачи Дома ребенка тесно сотрудничают с кафедрой педиатрии с курсом поликлинической педиатрии, сотрудники которой проводят консультации данной категории детей.</w:t>
      </w:r>
    </w:p>
    <w:p w:rsidR="006D3306" w:rsidRDefault="006D3306" w:rsidP="006D3306">
      <w:pPr>
        <w:pStyle w:val="a3"/>
        <w:shd w:val="clear" w:color="auto" w:fill="FFFFFF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 момента открытия данной палаты по настоящее время паллиативная помощь оказывается детям с сочетанной патологией, состояние которых оценивается как тяжелое по основному или совокупности заболеваний. Причем часть из этих детей нуждалась в оказании паллиативной помощи сразу при поступлении в Дом ребенка, некоторые при прогрессировании основного или сопутствующих заболеваний.</w:t>
      </w:r>
    </w:p>
    <w:p w:rsidR="000B2CDF" w:rsidRDefault="000B2CDF">
      <w:bookmarkStart w:id="0" w:name="_GoBack"/>
      <w:bookmarkEnd w:id="0"/>
    </w:p>
    <w:sectPr w:rsidR="000B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1F"/>
    <w:rsid w:val="000B2CDF"/>
    <w:rsid w:val="0010011F"/>
    <w:rsid w:val="006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0AC9-CA4B-4B94-B8D8-7140F475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2019-09-27T09:20:00Z</dcterms:created>
  <dcterms:modified xsi:type="dcterms:W3CDTF">2019-09-27T09:20:00Z</dcterms:modified>
</cp:coreProperties>
</file>