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658C" w14:textId="77777777" w:rsidR="0065729F" w:rsidRPr="0065729F" w:rsidRDefault="0065729F" w:rsidP="0065729F">
      <w:pPr>
        <w:pBdr>
          <w:bottom w:val="single" w:sz="12" w:space="0" w:color="8BC015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5729F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Наши направления</w:t>
      </w:r>
    </w:p>
    <w:p w14:paraId="15858C72" w14:textId="77777777" w:rsidR="0065729F" w:rsidRPr="0065729F" w:rsidRDefault="0065729F" w:rsidP="0065729F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В ОГБУЗ "Волоконовской ЦРБ" бесплатно предоставляются:</w:t>
      </w:r>
    </w:p>
    <w:p w14:paraId="3F69AA0F" w14:textId="77777777" w:rsidR="0065729F" w:rsidRPr="0065729F" w:rsidRDefault="0065729F" w:rsidP="0065729F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  - первичная медико-санитарная помощь. в том числе доврачебная, врачебная и специализированная;</w:t>
      </w:r>
    </w:p>
    <w:p w14:paraId="53ADE793" w14:textId="77777777" w:rsidR="0065729F" w:rsidRPr="0065729F" w:rsidRDefault="0065729F" w:rsidP="0065729F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 - специализированная, в том числе высокотехнологичная, медицинская помощь;</w:t>
      </w:r>
    </w:p>
    <w:p w14:paraId="5199E258" w14:textId="77777777" w:rsidR="0065729F" w:rsidRPr="0065729F" w:rsidRDefault="0065729F" w:rsidP="0065729F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 - скорая, в том числе скорая специализированная, медицинская помощь;</w:t>
      </w:r>
    </w:p>
    <w:p w14:paraId="178D320C" w14:textId="77777777" w:rsidR="0065729F" w:rsidRPr="0065729F" w:rsidRDefault="0065729F" w:rsidP="0065729F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 - паллиативная медицинская помощь, оказываемая медицинскими организациями</w:t>
      </w:r>
    </w:p>
    <w:p w14:paraId="1EC5B54D" w14:textId="77777777" w:rsidR="0065729F" w:rsidRPr="0065729F" w:rsidRDefault="0065729F" w:rsidP="0065729F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1C914A1" w14:textId="77777777" w:rsidR="0065729F" w:rsidRPr="0065729F" w:rsidRDefault="0065729F" w:rsidP="0065729F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3A292D2B" w14:textId="77777777" w:rsidR="0065729F" w:rsidRPr="0065729F" w:rsidRDefault="0065729F" w:rsidP="0065729F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Амбулаторно-поликлиническая помощь в рамках первичной медико-санитарной помощи включает:</w:t>
      </w:r>
    </w:p>
    <w:p w14:paraId="58B6ABCD" w14:textId="77777777" w:rsidR="0065729F" w:rsidRPr="0065729F" w:rsidRDefault="0065729F" w:rsidP="0065729F">
      <w:pPr>
        <w:numPr>
          <w:ilvl w:val="0"/>
          <w:numId w:val="1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оказание первой (доврачебной, врачебной) медицинской помощи больным при острых заболеваниях и обострениях хронических заболеваний;</w:t>
      </w:r>
    </w:p>
    <w:p w14:paraId="72E9C7DD" w14:textId="77777777" w:rsidR="0065729F" w:rsidRPr="0065729F" w:rsidRDefault="0065729F" w:rsidP="0065729F">
      <w:pPr>
        <w:numPr>
          <w:ilvl w:val="0"/>
          <w:numId w:val="1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риска;</w:t>
      </w:r>
    </w:p>
    <w:p w14:paraId="0DA554D0" w14:textId="77777777" w:rsidR="0065729F" w:rsidRPr="0065729F" w:rsidRDefault="0065729F" w:rsidP="0065729F">
      <w:pPr>
        <w:numPr>
          <w:ilvl w:val="0"/>
          <w:numId w:val="1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lastRenderedPageBreak/>
        <w:t>диагностику и лечение различных заболеваний и состояний; </w:t>
      </w:r>
    </w:p>
    <w:p w14:paraId="1AB355DA" w14:textId="77777777" w:rsidR="0065729F" w:rsidRPr="0065729F" w:rsidRDefault="0065729F" w:rsidP="0065729F">
      <w:pPr>
        <w:numPr>
          <w:ilvl w:val="0"/>
          <w:numId w:val="1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 xml:space="preserve">восстановительное </w:t>
      </w:r>
      <w:proofErr w:type="gramStart"/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лечение;  клинико</w:t>
      </w:r>
      <w:proofErr w:type="gramEnd"/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-экспертную деятельность по оценке качества и эффективности лечебных и диагностических мероприятий, включая экспертизу временной нетрудоспособности;</w:t>
      </w:r>
    </w:p>
    <w:p w14:paraId="6CF15F10" w14:textId="77777777" w:rsidR="0065729F" w:rsidRPr="0065729F" w:rsidRDefault="0065729F" w:rsidP="0065729F">
      <w:pPr>
        <w:numPr>
          <w:ilvl w:val="0"/>
          <w:numId w:val="1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диспансерное наблюдение больных, в том числе отдельных категорий граждан, имеющих право на получение набора социальных услуг; </w:t>
      </w:r>
    </w:p>
    <w:p w14:paraId="02D8E4F9" w14:textId="77777777" w:rsidR="0065729F" w:rsidRPr="0065729F" w:rsidRDefault="0065729F" w:rsidP="0065729F">
      <w:pPr>
        <w:numPr>
          <w:ilvl w:val="0"/>
          <w:numId w:val="1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средствами; </w:t>
      </w:r>
    </w:p>
    <w:p w14:paraId="55D4D72F" w14:textId="77777777" w:rsidR="0065729F" w:rsidRPr="0065729F" w:rsidRDefault="0065729F" w:rsidP="0065729F">
      <w:pPr>
        <w:numPr>
          <w:ilvl w:val="0"/>
          <w:numId w:val="1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установление медицинских показаний и направление в другие учреждения государственной системы здравоохранения для получения специализированных видов медицинской помощи; </w:t>
      </w:r>
    </w:p>
    <w:p w14:paraId="614FFECA" w14:textId="77777777" w:rsidR="0065729F" w:rsidRPr="0065729F" w:rsidRDefault="0065729F" w:rsidP="0065729F">
      <w:pPr>
        <w:numPr>
          <w:ilvl w:val="0"/>
          <w:numId w:val="1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 xml:space="preserve">установление медицинских показаний для санаторно-курортного лечения, в том числе отдельных категорий граждан, </w:t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lastRenderedPageBreak/>
        <w:t>имеющих право на получение набора социальных услуг; </w:t>
      </w:r>
    </w:p>
    <w:p w14:paraId="54EE7E9F" w14:textId="77777777" w:rsidR="0065729F" w:rsidRPr="0065729F" w:rsidRDefault="0065729F" w:rsidP="0065729F">
      <w:pPr>
        <w:numPr>
          <w:ilvl w:val="0"/>
          <w:numId w:val="1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осуществление санитарно-гигиенического образования, в том числе по вопросам формирования здорового образа жизни.  </w:t>
      </w:r>
    </w:p>
    <w:p w14:paraId="5C7C8189" w14:textId="77777777" w:rsidR="0065729F" w:rsidRPr="0065729F" w:rsidRDefault="0065729F" w:rsidP="0065729F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shd w:val="clear" w:color="auto" w:fill="FFFFFF"/>
          <w:lang w:eastAsia="ru-RU"/>
        </w:rPr>
        <w:t>Стационарная помощь по следующим профилям:</w:t>
      </w:r>
    </w:p>
    <w:p w14:paraId="2F825490" w14:textId="77777777" w:rsidR="0065729F" w:rsidRPr="0065729F" w:rsidRDefault="0065729F" w:rsidP="0065729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Терапия</w:t>
      </w:r>
    </w:p>
    <w:p w14:paraId="35F2F274" w14:textId="77777777" w:rsidR="0065729F" w:rsidRPr="0065729F" w:rsidRDefault="0065729F" w:rsidP="0065729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Неврология</w:t>
      </w:r>
    </w:p>
    <w:p w14:paraId="444C1353" w14:textId="77777777" w:rsidR="0065729F" w:rsidRPr="0065729F" w:rsidRDefault="0065729F" w:rsidP="0065729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Хирургия (общая)</w:t>
      </w:r>
    </w:p>
    <w:p w14:paraId="358E200F" w14:textId="77777777" w:rsidR="0065729F" w:rsidRPr="0065729F" w:rsidRDefault="0065729F" w:rsidP="0065729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Травматология</w:t>
      </w:r>
    </w:p>
    <w:p w14:paraId="2870AF2D" w14:textId="77777777" w:rsidR="0065729F" w:rsidRPr="0065729F" w:rsidRDefault="0065729F" w:rsidP="0065729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Акушерство и гинекология</w:t>
      </w:r>
    </w:p>
    <w:p w14:paraId="05FD0F04" w14:textId="77777777" w:rsidR="0065729F" w:rsidRPr="0065729F" w:rsidRDefault="0065729F" w:rsidP="0065729F">
      <w:pPr>
        <w:numPr>
          <w:ilvl w:val="0"/>
          <w:numId w:val="2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Инфекционные болезни</w:t>
      </w:r>
    </w:p>
    <w:p w14:paraId="5835D2BC" w14:textId="77777777" w:rsidR="0065729F" w:rsidRPr="0065729F" w:rsidRDefault="0065729F" w:rsidP="0065729F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Дневной стационар при поликлинике по следующим профилям:</w:t>
      </w:r>
    </w:p>
    <w:p w14:paraId="23E25EAD" w14:textId="77777777" w:rsidR="0065729F" w:rsidRPr="0065729F" w:rsidRDefault="0065729F" w:rsidP="0065729F">
      <w:pPr>
        <w:numPr>
          <w:ilvl w:val="0"/>
          <w:numId w:val="3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Терапия</w:t>
      </w:r>
    </w:p>
    <w:p w14:paraId="3E56C74C" w14:textId="77777777" w:rsidR="0065729F" w:rsidRPr="0065729F" w:rsidRDefault="0065729F" w:rsidP="0065729F">
      <w:pPr>
        <w:numPr>
          <w:ilvl w:val="0"/>
          <w:numId w:val="3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Неврология</w:t>
      </w:r>
    </w:p>
    <w:p w14:paraId="22288E25" w14:textId="77777777" w:rsidR="0065729F" w:rsidRPr="0065729F" w:rsidRDefault="0065729F" w:rsidP="0065729F">
      <w:pPr>
        <w:numPr>
          <w:ilvl w:val="0"/>
          <w:numId w:val="3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Акушерство и гинекология</w:t>
      </w:r>
    </w:p>
    <w:p w14:paraId="08E1EBA0" w14:textId="77777777" w:rsidR="0065729F" w:rsidRPr="0065729F" w:rsidRDefault="0065729F" w:rsidP="0065729F">
      <w:pPr>
        <w:numPr>
          <w:ilvl w:val="0"/>
          <w:numId w:val="3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Педиатрия</w:t>
      </w:r>
    </w:p>
    <w:p w14:paraId="5E1905DB" w14:textId="77777777" w:rsidR="0065729F" w:rsidRPr="0065729F" w:rsidRDefault="0065729F" w:rsidP="0065729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Скорая медицинская помощь</w:t>
      </w:r>
    </w:p>
    <w:p w14:paraId="01028D43" w14:textId="77777777" w:rsidR="0065729F" w:rsidRPr="0065729F" w:rsidRDefault="0065729F" w:rsidP="0065729F">
      <w:pPr>
        <w:numPr>
          <w:ilvl w:val="0"/>
          <w:numId w:val="4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оказание медицинской помощи при угрозе жизни </w:t>
      </w:r>
    </w:p>
    <w:p w14:paraId="59F1E9A0" w14:textId="77777777" w:rsidR="0065729F" w:rsidRPr="0065729F" w:rsidRDefault="0065729F" w:rsidP="0065729F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F">
        <w:rPr>
          <w:rFonts w:ascii="Arial" w:eastAsia="Times New Roman" w:hAnsi="Arial" w:cs="Arial"/>
          <w:color w:val="4D4D4D"/>
          <w:sz w:val="36"/>
          <w:szCs w:val="36"/>
          <w:shd w:val="clear" w:color="auto" w:fill="FFFFFF"/>
          <w:lang w:eastAsia="ru-RU"/>
        </w:rPr>
        <w:br/>
      </w: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shd w:val="clear" w:color="auto" w:fill="FFFFFF"/>
          <w:lang w:eastAsia="ru-RU"/>
        </w:rPr>
        <w:t>Поликлиническое отделение ОГБУЗ "Волоконовская ЦРБ"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36"/>
          <w:szCs w:val="36"/>
          <w:shd w:val="clear" w:color="auto" w:fill="FFFFFF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Режим работы: с 8:00 до 18:00.  суббота с 8:00 до 14:00 (прием терапевта, </w:t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lastRenderedPageBreak/>
        <w:t xml:space="preserve">хирурга, педиатра, </w:t>
      </w:r>
      <w:proofErr w:type="gramStart"/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стоматолога)  работают</w:t>
      </w:r>
      <w:proofErr w:type="gramEnd"/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 так же клинико-диагностическая лаборатория и рентген кабинет.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36"/>
          <w:szCs w:val="36"/>
          <w:shd w:val="clear" w:color="auto" w:fill="FFFFFF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Запись на прием к врачам поликлиники осуществляется: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- </w:t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при личном обращении в регистратуру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- </w:t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по телефонам регистратур:  взрослая 5-06-11, 5-08-51; детская 5-04-05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- </w:t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через интернет портал</w:t>
      </w:r>
      <w:r w:rsidRPr="0065729F">
        <w:rPr>
          <w:rFonts w:ascii="Arial" w:eastAsia="Times New Roman" w:hAnsi="Arial" w:cs="Arial"/>
          <w:color w:val="4D4D4D"/>
          <w:sz w:val="48"/>
          <w:szCs w:val="48"/>
          <w:shd w:val="clear" w:color="auto" w:fill="FFFFFF"/>
          <w:lang w:eastAsia="ru-RU"/>
        </w:rPr>
        <w:t> </w:t>
      </w:r>
      <w:hyperlink r:id="rId5" w:tgtFrame="_blank" w:history="1">
        <w:r w:rsidRPr="0065729F">
          <w:rPr>
            <w:rFonts w:ascii="Arial" w:eastAsia="Times New Roman" w:hAnsi="Arial" w:cs="Arial"/>
            <w:color w:val="1D85B3"/>
            <w:sz w:val="48"/>
            <w:szCs w:val="48"/>
            <w:u w:val="single"/>
            <w:bdr w:val="none" w:sz="0" w:space="0" w:color="auto" w:frame="1"/>
            <w:lang w:eastAsia="ru-RU"/>
          </w:rPr>
          <w:t>Электронная регистратура</w:t>
        </w:r>
      </w:hyperlink>
      <w:r w:rsidRPr="0065729F">
        <w:rPr>
          <w:rFonts w:ascii="Arial" w:eastAsia="Times New Roman" w:hAnsi="Arial" w:cs="Arial"/>
          <w:color w:val="4D4D4D"/>
          <w:sz w:val="48"/>
          <w:szCs w:val="48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При обращении необходимы следующие документы: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- полис обязательного медицинского страхования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-  документ, удостоверяющий личность (паспорт, свидетельство о рождении, разрешение на проживание в РФ, вид на жительство, документ беженца и вынужденного переселенца)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- СНИЛС- пенсионное свидетельство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36"/>
          <w:szCs w:val="36"/>
          <w:shd w:val="clear" w:color="auto" w:fill="FFFFFF"/>
          <w:lang w:eastAsia="ru-RU"/>
        </w:rPr>
        <w:br/>
      </w:r>
      <w:r w:rsidRPr="0065729F">
        <w:rPr>
          <w:rFonts w:ascii="Arial" w:eastAsia="Times New Roman" w:hAnsi="Arial" w:cs="Arial"/>
          <w:b/>
          <w:bCs/>
          <w:color w:val="4D4D4D"/>
          <w:sz w:val="48"/>
          <w:szCs w:val="48"/>
          <w:shd w:val="clear" w:color="auto" w:fill="FFFFFF"/>
          <w:lang w:eastAsia="ru-RU"/>
        </w:rPr>
        <w:t>Врачебные амбулатория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shd w:val="clear" w:color="auto" w:fill="FFFFFF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Режим работы: с 8:00 до 15:42.  суббота с 8:00 до 12:00 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36"/>
          <w:szCs w:val="36"/>
          <w:shd w:val="clear" w:color="auto" w:fill="FFFFFF"/>
          <w:lang w:eastAsia="ru-RU"/>
        </w:rPr>
        <w:lastRenderedPageBreak/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Запись на прием к врачам осуществляется при личном обращении в регистратуру амбулатории.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При обращении необходимы следующие документы: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- полис обязательного медицинского страхования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-  документ, удостоверяющий личность (паспорт, свидетельство о рождении, разрешение на проживание в РФ, вид на жительство, документ беженца и вынужденного переселенца)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- СНИЛС- пенсионное свидетельство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shd w:val="clear" w:color="auto" w:fill="FFFFFF"/>
          <w:lang w:eastAsia="ru-RU"/>
        </w:rPr>
        <w:br/>
        <w:t>Приемное отделение ОГБУЗ "Волоконовская ЦРБ"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Госпитализация плановых пациентов: понедельник-пятница с 8:30 до 15:40 часов . 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Первичный прием пациентов по экстренным показаниям понедельник-пятница  с 18:00 до 8:00 часов, суббота с 14:00, воскресенье с 8:00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36"/>
          <w:szCs w:val="36"/>
          <w:shd w:val="clear" w:color="auto" w:fill="FFFFFF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При обращении необходимы следующие документы: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- полис обязательного медицинского </w:t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lastRenderedPageBreak/>
        <w:t>страхования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-  документ, удостоверяющий личность (паспорт, свидетельство о рождении, разрешение на проживание в РФ, вид на жительство, документ беженца и вынужденного переселенца)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- СНИЛС- пенсионное свидетельство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Для госпитализируемых больных  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+ направление на госпитализацию, согласованное с заведующим отделением стационара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+ направление со штрих-кодом для оформления электронной медицинской карты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36"/>
          <w:szCs w:val="36"/>
          <w:shd w:val="clear" w:color="auto" w:fill="FFFFFF"/>
          <w:lang w:eastAsia="ru-RU"/>
        </w:rPr>
        <w:br/>
      </w:r>
      <w:r w:rsidRPr="0065729F">
        <w:rPr>
          <w:rFonts w:ascii="Arial" w:eastAsia="Times New Roman" w:hAnsi="Arial" w:cs="Arial"/>
          <w:b/>
          <w:bCs/>
          <w:color w:val="4D4D4D"/>
          <w:sz w:val="36"/>
          <w:szCs w:val="36"/>
          <w:shd w:val="clear" w:color="auto" w:fill="FFFFFF"/>
          <w:lang w:eastAsia="ru-RU"/>
        </w:rPr>
        <w:t>Отделение скорая медицинская помощь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36"/>
          <w:szCs w:val="36"/>
          <w:shd w:val="clear" w:color="auto" w:fill="FFFFFF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Режим работы – круглосуточно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</w:p>
    <w:p w14:paraId="309C985D" w14:textId="77777777" w:rsidR="0065729F" w:rsidRPr="0065729F" w:rsidRDefault="0065729F" w:rsidP="0065729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36"/>
          <w:szCs w:val="36"/>
          <w:lang w:eastAsia="ru-RU"/>
        </w:rPr>
        <w:t>Прием вызовов осуществляется по телефонам </w:t>
      </w:r>
    </w:p>
    <w:p w14:paraId="028DE2AF" w14:textId="77777777" w:rsidR="0065729F" w:rsidRPr="0065729F" w:rsidRDefault="0065729F" w:rsidP="0065729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с сотовых телефонов по единому номеру – 103</w:t>
      </w:r>
    </w:p>
    <w:p w14:paraId="183DFE36" w14:textId="77777777" w:rsidR="0065729F" w:rsidRPr="0065729F" w:rsidRDefault="0065729F" w:rsidP="0065729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на сотовый телефон +79056723401</w:t>
      </w:r>
    </w:p>
    <w:p w14:paraId="1D4E1EA9" w14:textId="77777777" w:rsidR="0065729F" w:rsidRPr="0065729F" w:rsidRDefault="0065729F" w:rsidP="0065729F">
      <w:pPr>
        <w:numPr>
          <w:ilvl w:val="0"/>
          <w:numId w:val="5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со стационарных телефонов - 03</w:t>
      </w:r>
    </w:p>
    <w:p w14:paraId="58FAF6FC" w14:textId="77777777" w:rsidR="0065729F" w:rsidRPr="0065729F" w:rsidRDefault="0065729F" w:rsidP="0065729F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При обращении необходимы следующие документы: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- полис обязательного медицинского страхования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65729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proofErr w:type="gramStart"/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lastRenderedPageBreak/>
        <w:t>-  документ</w:t>
      </w:r>
      <w:proofErr w:type="gramEnd"/>
      <w:r w:rsidRPr="0065729F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shd w:val="clear" w:color="auto" w:fill="FFFFFF"/>
          <w:lang w:eastAsia="ru-RU"/>
        </w:rPr>
        <w:t>, удостоверяющий личность (паспорт, свидетельство о рождении, разрешение на проживание в РФ, вид на жительство, документ беженца и вынужденного переселенца)</w:t>
      </w:r>
      <w:r w:rsidRPr="0065729F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</w:p>
    <w:p w14:paraId="2EE2073A" w14:textId="77777777" w:rsidR="0065729F" w:rsidRPr="0065729F" w:rsidRDefault="0065729F" w:rsidP="0065729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729F">
        <w:rPr>
          <w:rFonts w:ascii="Arial" w:eastAsia="Times New Roman" w:hAnsi="Arial" w:cs="Arial"/>
          <w:color w:val="4D4D4D"/>
          <w:sz w:val="36"/>
          <w:szCs w:val="36"/>
          <w:lang w:eastAsia="ru-RU"/>
        </w:rPr>
        <w:t>- СНИЛС- пенсионное свидетельство</w:t>
      </w:r>
    </w:p>
    <w:p w14:paraId="7146E42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EF6"/>
    <w:multiLevelType w:val="multilevel"/>
    <w:tmpl w:val="6ED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26746"/>
    <w:multiLevelType w:val="multilevel"/>
    <w:tmpl w:val="8F30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D449F"/>
    <w:multiLevelType w:val="multilevel"/>
    <w:tmpl w:val="AF6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36A74"/>
    <w:multiLevelType w:val="multilevel"/>
    <w:tmpl w:val="4A6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B3B65"/>
    <w:multiLevelType w:val="multilevel"/>
    <w:tmpl w:val="A28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15"/>
    <w:rsid w:val="0065729F"/>
    <w:rsid w:val="007914E2"/>
    <w:rsid w:val="00A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DBBD-B199-4E5D-8661-8C84002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1.2dr.ru/registratu/3/volokonovskiy_rayon/volokonovskaya_tsentralnaya_rayonnaya_bolnit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2019-07-26T04:55:00Z</dcterms:created>
  <dcterms:modified xsi:type="dcterms:W3CDTF">2019-07-26T04:55:00Z</dcterms:modified>
</cp:coreProperties>
</file>