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FEC4C" w14:textId="77777777" w:rsidR="00846449" w:rsidRDefault="00846449" w:rsidP="00846449">
      <w:pPr>
        <w:pStyle w:val="a3"/>
        <w:shd w:val="clear" w:color="auto" w:fill="FFFFFF"/>
        <w:jc w:val="center"/>
        <w:rPr>
          <w:rFonts w:ascii="Arial" w:hAnsi="Arial" w:cs="Arial"/>
          <w:color w:val="000000"/>
        </w:rPr>
      </w:pPr>
      <w:r>
        <w:rPr>
          <w:rStyle w:val="a4"/>
          <w:rFonts w:ascii="Arial" w:hAnsi="Arial" w:cs="Arial"/>
          <w:color w:val="000000"/>
        </w:rPr>
        <w:t>Положение о порядке и условиях предоставления «платных медицинских услуг в краевом государственном бюджетном учреждении здравоохранения «Детская стоматологическая поликлиника №1, г. Барнаул»</w:t>
      </w:r>
    </w:p>
    <w:p w14:paraId="1DF912A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1. Общие положения</w:t>
      </w:r>
    </w:p>
    <w:p w14:paraId="774C6DFF"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1.1.Положение разработано в соответствии с Федеральным законом от 21.11.2011 г. № 323-ФЗ «Об основах охраны здоровья граждан в РФ» гл.11 ст. 84, с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и Уставом краевого государственного бюджетного учреждения здравоохранения «Детская стоматологическая поликлиника №1, г. Барнаул».</w:t>
      </w:r>
    </w:p>
    <w:p w14:paraId="4A24C2BA"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1.2.Положение регламентирует вопросы организации оказания платных медицинских услуг (по стоматологии) населению краевым государственным бюджетным учреждении здравоохранения «Детская стоматологическая поликлиника № 2, г. Барнаул» (далее КГБУЗ «Детская стоматологическая поликлиника №1, г. Барнаул», учреждение, исполнитель).</w:t>
      </w:r>
    </w:p>
    <w:p w14:paraId="7F4F3368"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2. Виды платных услуг</w:t>
      </w:r>
    </w:p>
    <w:p w14:paraId="1C7414D2"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2.1. Учреждение предоставляет населению платные медицинские услуги в соответствии с перечнем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2C4F6F77"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Соответствующий перечень утверждается главным врачом в установленном порядке.</w:t>
      </w:r>
    </w:p>
    <w:p w14:paraId="7E740464"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 Условия предоставления платных услуг</w:t>
      </w:r>
    </w:p>
    <w:p w14:paraId="43D95A34"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3.1. Для оказания платных услуг в Учреждении создано отделение платных услуг в соответствии с положением об отделении по оказанию платных услуг утвержденным главным врачом в установленном порядке;</w:t>
      </w:r>
    </w:p>
    <w:p w14:paraId="046649B2"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3.2.Право предоставления платных медицинских услуг закреплено в Уставе Учреждения, утверждено учредителем;</w:t>
      </w:r>
    </w:p>
    <w:p w14:paraId="6325EC1B"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3.3. Платные медицинские услуги населению могут быть оказаны только в рамках имеющейся лицензии на осуществление медицинской деятельности;</w:t>
      </w:r>
    </w:p>
    <w:p w14:paraId="40DFBBB9"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3.4. При оказании платных медицинских услуг должны соблюдаться порядки оказания медицинской помощи;</w:t>
      </w:r>
    </w:p>
    <w:p w14:paraId="623181F8"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3.5. Платные медицинские услуги должны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и объеме, превышающем объем выполняемого стандарта медицинской помощи;</w:t>
      </w:r>
    </w:p>
    <w:p w14:paraId="2053F82A"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3.6. Прейскурант на платные услуги учреждения утверждается главным врачом учреждения.</w:t>
      </w:r>
    </w:p>
    <w:p w14:paraId="50641A68"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lastRenderedPageBreak/>
        <w:t>3.7. Учреждение имеет право предоставлять платные медицинские услуги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при предоставлении медицинских услуг анонимно, за исключением случаев, предусмотренных законодательством Российской Федерации;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B55D5A2"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4. Информационное обеспечение</w:t>
      </w:r>
    </w:p>
    <w:p w14:paraId="16F1772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 xml:space="preserve">4.1. В вестибюле учреждения на стенде, а также в иных подразделениях, где оказываются платные услуги, в доступных для пациентов местах, а также посредством размещения на сайте учреждения в информационно-телекоммуникационной сети «Интернет» в наглядной и доступной форме размещается информация, содержащая, в частности, следующие сведения: сведения об учреждении, в т.ч.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 В т.ч. данные документы также могут быть предоставлены для ознакомления по требованию потребителя (заказчика); сведения о медицинских работниках, участвующих в предоставлении платных медицинских услуг, 06 уровне их профессионального образования и квалификации, а также графики работы непосредственных исполнителей платных медицинских услуг; виды медицинской помощи, предоставляемые населению бесплатно; порядок и условия предоставления медицинской помощи в соответствии с программой и территориальной программой; виды медицинской помощи и медицинских услуг, не вошедшие в программу государственных гарантий оказания населению субъекта РФ бесплатной медицинской помощи и подлежащие оплате за счет средств работодателей — юридических и физических лиц, личных средств граждан и других источников; перечень платных медицинских услуг и прейскурант на оказываемые услуги; сведения об условиях, порядке, форме предоставления услуг и порядке их оплаты; сведения о льготах для отдельных категорий граждан; настоящее Положение; соответствующие нормативно-правовые акты, в т.ч. указанные в п. 1 . 1. настоящего Положения; адреса и телефоны органа исполнительной власти субъекта РФ в сфере охраны здоровья граждан, </w:t>
      </w:r>
      <w:r>
        <w:rPr>
          <w:rFonts w:ascii="Arial" w:hAnsi="Arial" w:cs="Arial"/>
          <w:color w:val="000000"/>
        </w:rPr>
        <w:lastRenderedPageBreak/>
        <w:t>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873E735"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4.2.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2179BB44"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4.3. При заключении договора по требованию потребителя (заказчика) ему предоставляется в доступной форме информация о платных медицинских услугах, содержащая следующие сведения: порядки оказания медицинской помощи и стандарты медицинской помощи,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14:paraId="5611DF77"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4.4. 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6B6C82D"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 Порядок оказания платных услуг</w:t>
      </w:r>
    </w:p>
    <w:p w14:paraId="2D2A2810"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5.1. Оказание платных услуг населению осуществляется в соответствии с установленным режимом работы Учреждения.</w:t>
      </w:r>
    </w:p>
    <w:p w14:paraId="454FACC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5.2. Платные услуги оказываются в соответствии с заключенными с гражданами или организациями договорами на оказание платных услуг в письменной форме. Договоры с гражданами от имени Учреждения кроме главного врача могут подписываться иными уполномоченными главным врачом лицами. Представителем учреждения при заключении договора не может выступать непосредственный исполнитель платных услуг. 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об ознакомлении гражданина о порядке получения данной услуги на безвозмездной основе договоры с организациями от имени Учреждения подписывает главный врач.</w:t>
      </w:r>
    </w:p>
    <w:p w14:paraId="1CA331C5"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 xml:space="preserve">5.3. До начала оказания услуги пациент оплачивает стоимость услуги в кассу отделения по оказанию платных услуг и представляет исполнителю услуги </w:t>
      </w:r>
      <w:r>
        <w:rPr>
          <w:rFonts w:ascii="Arial" w:hAnsi="Arial" w:cs="Arial"/>
          <w:color w:val="000000"/>
        </w:rPr>
        <w:lastRenderedPageBreak/>
        <w:t>кассовый чек или квитанцию установленного образца, подтверждающую факт оплаты.</w:t>
      </w:r>
    </w:p>
    <w:p w14:paraId="3BB91B3F"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5.4. При оказании платных услуг за счет личных средств граждан предусматривается 100% предоплата.</w:t>
      </w:r>
    </w:p>
    <w:p w14:paraId="47572112"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5.5. Оплата за услуги производится в учреждениях банков или в кассу отделения по оказанию платных услуг Учреждения. Расчеты с населением за предоставление платных услуг осуществляются с применением контрольно-кассовых машин, а в случаях невозможности использования контрольно-кассовой машины, также с использованием утвержденных в установленном порядке бланков являющихся документом строгой отчетности. Кассовый чек или квитанция установленного образца, подтверждающие прием наличных денег, выдаются пациенту плательщику на руки.</w:t>
      </w:r>
    </w:p>
    <w:p w14:paraId="749C799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5.6. Пациенты, пользующиеся платными медицинскими услугами, обязаны выполнять требования, обеспечивающие качественное предоставление платной медицинской услуги включая сообщение исполнителю необходимых для него сведений, а также установленные в учреждении правила внутреннего распорядка для сотрудников и пациентов.</w:t>
      </w:r>
    </w:p>
    <w:p w14:paraId="31F09B33"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67EC02D"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79F7794"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5.9.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BBB6512"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1F214A9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5.11. Исполнитель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лица.</w:t>
      </w:r>
    </w:p>
    <w:p w14:paraId="5B366D26"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 xml:space="preserve">5.12. Платные медицинские услуги предоставляются при наличии информированного добровольного согласия потребителя (законного </w:t>
      </w:r>
      <w:r>
        <w:rPr>
          <w:rFonts w:ascii="Arial" w:hAnsi="Arial" w:cs="Arial"/>
          <w:color w:val="000000"/>
        </w:rPr>
        <w:lastRenderedPageBreak/>
        <w:t>представителя потребителя), данного в порядке, установленном законодательством Российской Федерации об охране здоровья граждан.</w:t>
      </w:r>
    </w:p>
    <w:p w14:paraId="520627CA"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5.13.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06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1315A2E"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 Права пациентов и ответственность учреждения</w:t>
      </w:r>
    </w:p>
    <w:p w14:paraId="6D5D82D4"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6.1. При получении платных медицинских услуг в Учреждении пациентам обеспечивается соблюдение прав, предусмотренных главой 4 Федерального закона от 21.1 1.2011 г. № 323-ФЗ «Об основах охраны здоровья граждан в РФ»;</w:t>
      </w:r>
    </w:p>
    <w:p w14:paraId="37710357"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6.2.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14:paraId="0599F20E"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6.3.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p>
    <w:p w14:paraId="7DE7C79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6.4. При несоблюдении учреждением обязательств по срокам исполнения услуг потребитель вправе по своему выбору:</w:t>
      </w:r>
    </w:p>
    <w:p w14:paraId="3FE006A1"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-назначить новый срок оказания услуги;</w:t>
      </w:r>
    </w:p>
    <w:p w14:paraId="106B1932"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-потребовать уменьшения стоимости предоставленной услуги;</w:t>
      </w:r>
    </w:p>
    <w:p w14:paraId="77B24A4F"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-потребовать исполнения услуги другим специалистом;</w:t>
      </w:r>
    </w:p>
    <w:p w14:paraId="0DD9ACEB"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-расторгнуть договор и потребовать возмещения убытков.</w:t>
      </w:r>
    </w:p>
    <w:p w14:paraId="72CB5C5B"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6.5. Нарушение установленных договором сроков исполнения услуги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(договору)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 возврата части ранее внесенного аванса.</w:t>
      </w:r>
    </w:p>
    <w:p w14:paraId="7EA2F69B"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6.6. В случае невозможности исполнения услуг, возникшей по вине потребителя, услуги подлежат оплате в объеме фактически понесённых расходов.</w:t>
      </w:r>
    </w:p>
    <w:p w14:paraId="4CDB99B6"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lastRenderedPageBreak/>
        <w:t>6.7. Претензии и споры, возникшие между потребителем (заказчиком) и учреждением разрешаются по соглашению сторон или в судебном порядке в соответствии с законодательством Российской Федерации.</w:t>
      </w:r>
    </w:p>
    <w:p w14:paraId="1FA4A945"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7. Контроль за оказанием платных услуг</w:t>
      </w:r>
    </w:p>
    <w:p w14:paraId="0AFE80DB" w14:textId="77777777" w:rsidR="00846449" w:rsidRDefault="00846449" w:rsidP="00846449">
      <w:pPr>
        <w:pStyle w:val="a3"/>
        <w:shd w:val="clear" w:color="auto" w:fill="FFFFFF"/>
        <w:jc w:val="both"/>
        <w:rPr>
          <w:rFonts w:ascii="Arial" w:hAnsi="Arial" w:cs="Arial"/>
          <w:color w:val="000000"/>
        </w:rPr>
      </w:pPr>
      <w:r>
        <w:rPr>
          <w:rFonts w:ascii="Arial" w:hAnsi="Arial" w:cs="Arial"/>
          <w:color w:val="000000"/>
        </w:rPr>
        <w:t>7.1. Контроль за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 должностные лица учреждения:</w:t>
      </w:r>
    </w:p>
    <w:p w14:paraId="60A1FB4B" w14:textId="77777777" w:rsidR="00846449" w:rsidRDefault="00846449" w:rsidP="00846449">
      <w:pPr>
        <w:pStyle w:val="a3"/>
        <w:shd w:val="clear" w:color="auto" w:fill="FFFFFF"/>
        <w:rPr>
          <w:rFonts w:ascii="Arial" w:hAnsi="Arial" w:cs="Arial"/>
          <w:color w:val="000000"/>
        </w:rPr>
      </w:pPr>
      <w:r>
        <w:rPr>
          <w:rFonts w:ascii="Arial" w:hAnsi="Arial" w:cs="Arial"/>
          <w:color w:val="000000"/>
        </w:rPr>
        <w:t>— Главный бухгалтер;</w:t>
      </w:r>
    </w:p>
    <w:p w14:paraId="41324CC1" w14:textId="77777777" w:rsidR="00846449" w:rsidRDefault="00846449" w:rsidP="00846449">
      <w:pPr>
        <w:pStyle w:val="a3"/>
        <w:shd w:val="clear" w:color="auto" w:fill="FFFFFF"/>
        <w:rPr>
          <w:rFonts w:ascii="Arial" w:hAnsi="Arial" w:cs="Arial"/>
          <w:color w:val="000000"/>
        </w:rPr>
      </w:pPr>
      <w:r>
        <w:rPr>
          <w:rFonts w:ascii="Arial" w:hAnsi="Arial" w:cs="Arial"/>
          <w:color w:val="000000"/>
        </w:rPr>
        <w:t>— Главный врач Учреждения;</w:t>
      </w:r>
    </w:p>
    <w:p w14:paraId="41B76027" w14:textId="77777777" w:rsidR="00846449" w:rsidRDefault="00846449" w:rsidP="00846449">
      <w:pPr>
        <w:pStyle w:val="a3"/>
        <w:shd w:val="clear" w:color="auto" w:fill="FFFFFF"/>
        <w:rPr>
          <w:rFonts w:ascii="Arial" w:hAnsi="Arial" w:cs="Arial"/>
          <w:color w:val="000000"/>
        </w:rPr>
      </w:pPr>
      <w:r>
        <w:rPr>
          <w:rFonts w:ascii="Arial" w:hAnsi="Arial" w:cs="Arial"/>
          <w:color w:val="000000"/>
        </w:rPr>
        <w:t>— Главное управление Алтайского края по делам здравоохранения и фармацевтической деятельности и территориальные органы Росздравнадзора и Роспотребнадзора.</w:t>
      </w:r>
    </w:p>
    <w:p w14:paraId="2CD8CBDA" w14:textId="77777777" w:rsidR="0089687D" w:rsidRDefault="0089687D">
      <w:bookmarkStart w:id="0" w:name="_GoBack"/>
      <w:bookmarkEnd w:id="0"/>
    </w:p>
    <w:sectPr w:rsidR="0089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B8"/>
    <w:rsid w:val="001173B8"/>
    <w:rsid w:val="00846449"/>
    <w:rsid w:val="0089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19697-8827-417D-8050-4E4DA68B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12659</Characters>
  <Application>Microsoft Office Word</Application>
  <DocSecurity>0</DocSecurity>
  <Lines>105</Lines>
  <Paragraphs>29</Paragraphs>
  <ScaleCrop>false</ScaleCrop>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2019-06-27T06:35:00Z</dcterms:created>
  <dcterms:modified xsi:type="dcterms:W3CDTF">2019-06-27T06:35:00Z</dcterms:modified>
</cp:coreProperties>
</file>