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E0" w:rsidRPr="002B0CE0" w:rsidRDefault="00905B63" w:rsidP="00845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</w:t>
      </w:r>
      <w:r w:rsidR="008450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</w:t>
      </w:r>
      <w:r w:rsidRPr="002B0C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Утверждаю</w:t>
      </w:r>
      <w:r w:rsidR="002B0C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905B63" w:rsidRPr="002B0CE0" w:rsidRDefault="00905B63" w:rsidP="00905B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B0C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Главный врач «Краевой детский центр</w:t>
      </w:r>
    </w:p>
    <w:p w:rsidR="00905B63" w:rsidRDefault="00905B63" w:rsidP="00905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B0C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медицинской реабилитации» МЗ КК</w:t>
      </w:r>
    </w:p>
    <w:p w:rsidR="006405B1" w:rsidRPr="002B0CE0" w:rsidRDefault="006405B1" w:rsidP="00905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А.В. Гонтмахер</w:t>
      </w:r>
    </w:p>
    <w:p w:rsidR="00905B63" w:rsidRPr="002B0CE0" w:rsidRDefault="00845087" w:rsidP="00845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</w:t>
      </w:r>
      <w:r w:rsidR="002B0C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6405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09</w:t>
      </w:r>
      <w:r w:rsidR="006405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B0C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Pr="008450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января 201</w:t>
      </w:r>
      <w:r w:rsidR="00322A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  <w:r w:rsidR="006405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05B63" w:rsidRPr="00905B63" w:rsidRDefault="00905B63" w:rsidP="00905B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105DA" w:rsidRPr="00E50A59" w:rsidRDefault="000B4305" w:rsidP="00A105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организации медицинской реабилитации</w:t>
      </w:r>
      <w:r w:rsidR="00A105DA" w:rsidRPr="00E5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детей </w:t>
      </w:r>
    </w:p>
    <w:p w:rsidR="00A105DA" w:rsidRPr="00E50A59" w:rsidRDefault="00A105DA" w:rsidP="00A105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базе государственного бюджетного учреждения здравоохранения </w:t>
      </w:r>
    </w:p>
    <w:p w:rsidR="00A105DA" w:rsidRPr="00E50A59" w:rsidRDefault="00A105DA" w:rsidP="00A105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«Краевой детский центр медицинской реабилитации»</w:t>
      </w:r>
    </w:p>
    <w:p w:rsidR="00E45DF4" w:rsidRDefault="00A105DA" w:rsidP="00A105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министерства здравоохранения Краснодарского края</w:t>
      </w:r>
      <w:r w:rsidR="00D17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105DA" w:rsidRDefault="00E45DF4" w:rsidP="00A105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раснодар, ул.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Атарбекова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37)</w:t>
      </w:r>
    </w:p>
    <w:p w:rsidR="00D7758B" w:rsidRPr="00E50A59" w:rsidRDefault="00D7758B" w:rsidP="00A105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B4305" w:rsidRPr="00E50A59" w:rsidRDefault="00A105DA" w:rsidP="00A105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B4305"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>. Настоящий порядок регулирует вопросы организации медицинской реабилитации дет</w:t>
      </w:r>
      <w:r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 </w:t>
      </w:r>
      <w:r w:rsidR="000B4305"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E50A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государственном бюджетном учреждении здравоохранения «Краевой детский центр медицинской реабилитации»  министерства здравоохранения Краснодарского края </w:t>
      </w:r>
      <w:r w:rsidR="000B4305"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основе комплексного применения лекарственной, </w:t>
      </w:r>
      <w:proofErr w:type="spellStart"/>
      <w:r w:rsidR="000B4305"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>немедикаментозной</w:t>
      </w:r>
      <w:proofErr w:type="spellEnd"/>
      <w:r w:rsidR="000B4305"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терапии</w:t>
      </w:r>
      <w:r w:rsidR="00873EA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B4305"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3EAE"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природных лечебных факторов</w:t>
      </w:r>
      <w:r w:rsidR="00873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4305"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>и других методов, направленных на решение задач медицинской реабилитации</w:t>
      </w:r>
      <w:r w:rsidR="00873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детям</w:t>
      </w:r>
      <w:r w:rsidR="000B4305"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94D1E"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94D1E" w:rsidRPr="00E50A59" w:rsidRDefault="00E94D1E" w:rsidP="00E94D1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2. В стационары ГБУЗ КДЦМР  госпитализируются пациенты Краснодарского края в возрасте от 3 мес. до 15 лет (дневной стационар), от 1,5 лет до 15 лет (круглосуточный стационар), требующие использования  интенсивных методов реабилитации. </w:t>
      </w:r>
    </w:p>
    <w:p w:rsidR="00754057" w:rsidRPr="00E50A59" w:rsidRDefault="00754057" w:rsidP="0075405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3. Помощь по медицинской реабилитации оказывается в плановом порядке независимо от сроков заболевания, при условии стабильности клинического состояния пациента</w:t>
      </w:r>
      <w:r w:rsidR="002B0CE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наличия реабилитационного потенциала и с учетом общих п</w:t>
      </w:r>
      <w:r w:rsidR="00B2093B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оказаний</w:t>
      </w:r>
      <w:r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противопоказаний по отдельным видам услуг.</w:t>
      </w:r>
    </w:p>
    <w:p w:rsidR="009D5279" w:rsidRPr="00E50A59" w:rsidRDefault="00754057" w:rsidP="00754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4</w:t>
      </w:r>
      <w:r w:rsidR="000B4305"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94D1E"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Показания для реабилитации в ГБУЗ КДЦМР</w:t>
      </w:r>
    </w:p>
    <w:p w:rsidR="009E1BD6" w:rsidRPr="00E50A59" w:rsidRDefault="009D5279" w:rsidP="009D527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церебральный паралич</w:t>
      </w:r>
      <w:r w:rsidR="002F5186"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2F5186"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>спастическая</w:t>
      </w:r>
      <w:proofErr w:type="gramEnd"/>
      <w:r w:rsidR="002F5186"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F5186"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>диплегия</w:t>
      </w:r>
      <w:proofErr w:type="spellEnd"/>
      <w:r w:rsidR="002F5186"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F5186"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>гемипаретическая</w:t>
      </w:r>
      <w:proofErr w:type="spellEnd"/>
      <w:r w:rsidR="002F5186"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F5186"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>дискинетическая</w:t>
      </w:r>
      <w:proofErr w:type="spellEnd"/>
      <w:r w:rsidR="002F5186"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формы)</w:t>
      </w:r>
      <w:r w:rsidR="009E1BD6"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другие паралитические синдромы с двигательными нарушениями и расстройствами речевого развития;</w:t>
      </w:r>
    </w:p>
    <w:p w:rsidR="009D5279" w:rsidRPr="00E50A59" w:rsidRDefault="009E1BD6" w:rsidP="009D527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Последствия воспалительных болезней ЦНС (менингит, энцефалит, миелит, </w:t>
      </w:r>
      <w:proofErr w:type="spellStart"/>
      <w:r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>энцефаломиелит</w:t>
      </w:r>
      <w:proofErr w:type="spellEnd"/>
      <w:r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менингоэнцефалит</w:t>
      </w:r>
      <w:proofErr w:type="spellEnd"/>
      <w:r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>) с умеренно выраженными двигательными нарушениями (парезы, нару</w:t>
      </w:r>
      <w:r w:rsidR="00FA50BF"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координации);</w:t>
      </w:r>
      <w:r w:rsidR="009D5279"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E1BD6" w:rsidRPr="00E50A59" w:rsidRDefault="009E1BD6" w:rsidP="009D527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Последствия органического, в том числе раннего поражения ЦНС, с двигательными нарушениями (парезы, параличи, гиперкинезы, нарушения координации, атаксия);</w:t>
      </w:r>
    </w:p>
    <w:p w:rsidR="00FA50BF" w:rsidRPr="00E50A59" w:rsidRDefault="009E1BD6" w:rsidP="00FA50B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Последствия воспалительных болезней периферической нервной системы (</w:t>
      </w:r>
      <w:proofErr w:type="spellStart"/>
      <w:r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>полинейропатии</w:t>
      </w:r>
      <w:proofErr w:type="spellEnd"/>
      <w:r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др.) с двигательными нарушениями</w:t>
      </w:r>
      <w:r w:rsidR="00FA50BF"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(парезы, нарушения координации); </w:t>
      </w:r>
    </w:p>
    <w:p w:rsidR="009D5279" w:rsidRPr="00E50A59" w:rsidRDefault="00FA50BF" w:rsidP="00FA50B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Последствия цереброваскулярных болезней с двигательными нарушениями (парезы, нарушения координации) и речевыми нарушениями; </w:t>
      </w:r>
    </w:p>
    <w:p w:rsidR="00FA50BF" w:rsidRPr="00E50A59" w:rsidRDefault="00FA50BF" w:rsidP="009D527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Последствия черепно-мозговой травмы с двигательными нарушениями (парезы, нарушения координации) и речевыми нарушениями; </w:t>
      </w:r>
    </w:p>
    <w:p w:rsidR="00FA50BF" w:rsidRPr="00E50A59" w:rsidRDefault="00FA50BF" w:rsidP="009D527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Последствия полиомиелита с двигательными нарушениями;</w:t>
      </w:r>
    </w:p>
    <w:p w:rsidR="00FA50BF" w:rsidRPr="00E50A59" w:rsidRDefault="00FA50BF" w:rsidP="009D527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Специфические расстройства развития речи;</w:t>
      </w:r>
    </w:p>
    <w:p w:rsidR="00FA50BF" w:rsidRPr="00E50A59" w:rsidRDefault="00FA50BF" w:rsidP="009D527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>Смешанное специфическое расстройство психологического развития;</w:t>
      </w:r>
    </w:p>
    <w:p w:rsidR="00FA50BF" w:rsidRPr="00E50A59" w:rsidRDefault="00FA50BF" w:rsidP="009D527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расстройства психологического развития;</w:t>
      </w:r>
    </w:p>
    <w:p w:rsidR="00FA50BF" w:rsidRPr="00E50A59" w:rsidRDefault="00FA50BF" w:rsidP="009D527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Расстройство экспрессивной речи;</w:t>
      </w:r>
    </w:p>
    <w:p w:rsidR="009D5279" w:rsidRPr="00E50A59" w:rsidRDefault="00FA50BF" w:rsidP="00FA50B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>Нейросенсорная</w:t>
      </w:r>
      <w:proofErr w:type="spellEnd"/>
      <w:r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тугоухость IV степени после </w:t>
      </w:r>
      <w:proofErr w:type="spellStart"/>
      <w:r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>кохлеарной</w:t>
      </w:r>
      <w:proofErr w:type="spellEnd"/>
      <w:r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имплантации; </w:t>
      </w:r>
    </w:p>
    <w:p w:rsidR="00FA50BF" w:rsidRPr="00E50A59" w:rsidRDefault="00FA50BF" w:rsidP="00FA50B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>Врождённая челюстно-лицевая патология;</w:t>
      </w:r>
    </w:p>
    <w:p w:rsidR="00FA50BF" w:rsidRPr="00E50A59" w:rsidRDefault="00FA50BF" w:rsidP="00FA50B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>Хромосомные заболевания;</w:t>
      </w:r>
    </w:p>
    <w:p w:rsidR="00FA50BF" w:rsidRPr="00E50A59" w:rsidRDefault="00FA50BF" w:rsidP="00FA50B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Перинатальное поражение ЦНС и его последствия;</w:t>
      </w:r>
    </w:p>
    <w:p w:rsidR="00FA50BF" w:rsidRPr="00E50A59" w:rsidRDefault="00FA50BF" w:rsidP="00FA50B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>Дегенеративные нервно-мышечные заболевания (после консультации с врачом неврологом кабинета дегенеративных нервно-мышечных заболеваний ГБУЗ ДККБ).</w:t>
      </w:r>
    </w:p>
    <w:p w:rsidR="000B4305" w:rsidRPr="00E50A59" w:rsidRDefault="00131973" w:rsidP="00E50A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7E12AD"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0B4305"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>. Общи</w:t>
      </w:r>
      <w:r w:rsidR="00754057"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0B4305"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противопоказания к медицинской реабилитации </w:t>
      </w:r>
      <w:r w:rsidR="00E94D1E"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>в ГБУЗ КДЦМР</w:t>
      </w:r>
      <w:r w:rsidR="000B4305"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31973" w:rsidRPr="00E50A59" w:rsidRDefault="00131973" w:rsidP="008A049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E50A59">
        <w:rPr>
          <w:color w:val="000000"/>
          <w:sz w:val="28"/>
          <w:szCs w:val="28"/>
        </w:rPr>
        <w:t xml:space="preserve">1. Заболевания в острой и </w:t>
      </w:r>
      <w:proofErr w:type="spellStart"/>
      <w:r w:rsidRPr="00E50A59">
        <w:rPr>
          <w:color w:val="000000"/>
          <w:sz w:val="28"/>
          <w:szCs w:val="28"/>
        </w:rPr>
        <w:t>подострой</w:t>
      </w:r>
      <w:proofErr w:type="spellEnd"/>
      <w:r w:rsidRPr="00E50A59">
        <w:rPr>
          <w:color w:val="000000"/>
          <w:sz w:val="28"/>
          <w:szCs w:val="28"/>
        </w:rPr>
        <w:t xml:space="preserve"> стадии, в том числе острые инфекционные заболевания до окончания периода изоляции.</w:t>
      </w:r>
    </w:p>
    <w:p w:rsidR="00131973" w:rsidRPr="00E50A59" w:rsidRDefault="00131973" w:rsidP="008A049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E50A59">
        <w:rPr>
          <w:color w:val="000000"/>
          <w:sz w:val="28"/>
          <w:szCs w:val="28"/>
        </w:rPr>
        <w:t>2. Заболевания, передающиеся половым путем.</w:t>
      </w:r>
    </w:p>
    <w:p w:rsidR="00131973" w:rsidRPr="00E50A59" w:rsidRDefault="00131973" w:rsidP="008A049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E50A59">
        <w:rPr>
          <w:color w:val="000000"/>
          <w:sz w:val="28"/>
          <w:szCs w:val="28"/>
        </w:rPr>
        <w:t>3. Хронические заболевания в стадии обострения.</w:t>
      </w:r>
    </w:p>
    <w:p w:rsidR="00131973" w:rsidRPr="00E50A59" w:rsidRDefault="00131973" w:rsidP="008A049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E50A59">
        <w:rPr>
          <w:color w:val="000000"/>
          <w:sz w:val="28"/>
          <w:szCs w:val="28"/>
        </w:rPr>
        <w:t xml:space="preserve">4. </w:t>
      </w:r>
      <w:proofErr w:type="spellStart"/>
      <w:r w:rsidRPr="00E50A59">
        <w:rPr>
          <w:color w:val="000000"/>
          <w:sz w:val="28"/>
          <w:szCs w:val="28"/>
        </w:rPr>
        <w:t>Бактерионосительство</w:t>
      </w:r>
      <w:proofErr w:type="spellEnd"/>
      <w:r w:rsidRPr="00E50A59">
        <w:rPr>
          <w:color w:val="000000"/>
          <w:sz w:val="28"/>
          <w:szCs w:val="28"/>
        </w:rPr>
        <w:t xml:space="preserve"> инфекционных заболеваний.</w:t>
      </w:r>
    </w:p>
    <w:p w:rsidR="00131973" w:rsidRPr="00E50A59" w:rsidRDefault="00131973" w:rsidP="008A049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E50A59">
        <w:rPr>
          <w:color w:val="000000"/>
          <w:sz w:val="28"/>
          <w:szCs w:val="28"/>
        </w:rPr>
        <w:t>5. Заразные болезни глаз и кожи.</w:t>
      </w:r>
    </w:p>
    <w:p w:rsidR="00131973" w:rsidRPr="00E50A59" w:rsidRDefault="00131973" w:rsidP="008A049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E50A59">
        <w:rPr>
          <w:color w:val="000000"/>
          <w:sz w:val="28"/>
          <w:szCs w:val="28"/>
        </w:rPr>
        <w:t>6. Паразитарные заболевания.</w:t>
      </w:r>
    </w:p>
    <w:p w:rsidR="00131973" w:rsidRPr="00E50A59" w:rsidRDefault="00131973" w:rsidP="008A049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E50A59">
        <w:rPr>
          <w:color w:val="000000"/>
          <w:sz w:val="28"/>
          <w:szCs w:val="28"/>
        </w:rPr>
        <w:t xml:space="preserve">7. Заболевания, сопровождающиеся стойким болевым синдромом, требующим постоянного приема наркотических средств и психотропных веществ, включенных в списки I и II Перечня наркотических средств, психотропных веществ и их </w:t>
      </w:r>
      <w:proofErr w:type="spellStart"/>
      <w:r w:rsidRPr="00E50A59">
        <w:rPr>
          <w:color w:val="000000"/>
          <w:sz w:val="28"/>
          <w:szCs w:val="28"/>
        </w:rPr>
        <w:t>прекурсоров</w:t>
      </w:r>
      <w:proofErr w:type="spellEnd"/>
      <w:r w:rsidRPr="00E50A59">
        <w:rPr>
          <w:color w:val="000000"/>
          <w:sz w:val="28"/>
          <w:szCs w:val="28"/>
        </w:rPr>
        <w:t>, подлежащих контролю в Российской Федерации*, зарегистрированных в качестве лекарственных препаратов.</w:t>
      </w:r>
    </w:p>
    <w:p w:rsidR="00131973" w:rsidRPr="00E50A59" w:rsidRDefault="00131973" w:rsidP="008A049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E50A59">
        <w:rPr>
          <w:color w:val="000000"/>
          <w:sz w:val="28"/>
          <w:szCs w:val="28"/>
        </w:rPr>
        <w:t>8. Туберкулез любой локализации в активной стадии (для санаторно-курортных организаций нетуберкулезного профиля).</w:t>
      </w:r>
    </w:p>
    <w:p w:rsidR="00131973" w:rsidRPr="00E50A59" w:rsidRDefault="00131973" w:rsidP="008A049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E50A59">
        <w:rPr>
          <w:color w:val="000000"/>
          <w:sz w:val="28"/>
          <w:szCs w:val="28"/>
        </w:rPr>
        <w:t xml:space="preserve">9. Новообразования </w:t>
      </w:r>
      <w:proofErr w:type="spellStart"/>
      <w:r w:rsidRPr="00E50A59">
        <w:rPr>
          <w:color w:val="000000"/>
          <w:sz w:val="28"/>
          <w:szCs w:val="28"/>
        </w:rPr>
        <w:t>неуточненного</w:t>
      </w:r>
      <w:proofErr w:type="spellEnd"/>
      <w:r w:rsidRPr="00E50A59">
        <w:rPr>
          <w:color w:val="000000"/>
          <w:sz w:val="28"/>
          <w:szCs w:val="28"/>
        </w:rPr>
        <w:t xml:space="preserve"> характера (при отсутствии письменного подтверждения в медицинской документации пациента о том, что пациент (законный представитель пациента) предупрежден о возможных рисках, связанных с осложнениями заболевания в связи с санаторно-курортным лечением).</w:t>
      </w:r>
    </w:p>
    <w:p w:rsidR="00131973" w:rsidRPr="00E50A59" w:rsidRDefault="00131973" w:rsidP="008A049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E50A59">
        <w:rPr>
          <w:color w:val="000000"/>
          <w:sz w:val="28"/>
          <w:szCs w:val="28"/>
        </w:rPr>
        <w:t>10. Злокачественные новообразования, требующие противоопухолевого лечения, в том числе проведения химиотерапии.</w:t>
      </w:r>
    </w:p>
    <w:p w:rsidR="00131973" w:rsidRPr="00E50A59" w:rsidRDefault="00131973" w:rsidP="008A049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E50A59">
        <w:rPr>
          <w:color w:val="000000"/>
          <w:sz w:val="28"/>
          <w:szCs w:val="28"/>
        </w:rPr>
        <w:t>11. Эпилепсия с текущими приступами, в том числе резистентная к проводимому лечению.</w:t>
      </w:r>
    </w:p>
    <w:p w:rsidR="00131973" w:rsidRPr="00E50A59" w:rsidRDefault="00131973" w:rsidP="008A049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E50A59">
        <w:rPr>
          <w:color w:val="000000"/>
          <w:sz w:val="28"/>
          <w:szCs w:val="28"/>
        </w:rPr>
        <w:t>12. Эпилепсия с ремиссией менее 6 месяцев (для санаторно-курортных организаций не психоневрологического профиля).</w:t>
      </w:r>
    </w:p>
    <w:p w:rsidR="00131973" w:rsidRPr="00E50A59" w:rsidRDefault="00131973" w:rsidP="008A049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E50A59">
        <w:rPr>
          <w:color w:val="000000"/>
          <w:sz w:val="28"/>
          <w:szCs w:val="28"/>
        </w:rPr>
        <w:t>13. Психические расстройства и расстройства поведения в состоянии обострения или нестойкой ремиссии, в том числе представляющие опасность для пациента и окружающих.</w:t>
      </w:r>
    </w:p>
    <w:p w:rsidR="00131973" w:rsidRPr="00E50A59" w:rsidRDefault="00131973" w:rsidP="008A049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E50A59">
        <w:rPr>
          <w:color w:val="000000"/>
          <w:sz w:val="28"/>
          <w:szCs w:val="28"/>
        </w:rPr>
        <w:t xml:space="preserve">14. Психические расстройства и расстройства поведения, вызванные употреблением </w:t>
      </w:r>
      <w:proofErr w:type="spellStart"/>
      <w:r w:rsidRPr="00E50A59">
        <w:rPr>
          <w:color w:val="000000"/>
          <w:sz w:val="28"/>
          <w:szCs w:val="28"/>
        </w:rPr>
        <w:t>психоактивных</w:t>
      </w:r>
      <w:proofErr w:type="spellEnd"/>
      <w:r w:rsidRPr="00E50A59">
        <w:rPr>
          <w:color w:val="000000"/>
          <w:sz w:val="28"/>
          <w:szCs w:val="28"/>
        </w:rPr>
        <w:t xml:space="preserve"> веществ.</w:t>
      </w:r>
    </w:p>
    <w:p w:rsidR="00131973" w:rsidRPr="00E50A59" w:rsidRDefault="00131973" w:rsidP="008A049C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E50A59">
        <w:rPr>
          <w:color w:val="000000"/>
          <w:sz w:val="28"/>
          <w:szCs w:val="28"/>
        </w:rPr>
        <w:t>15. Кахексия любого происхождения.</w:t>
      </w:r>
    </w:p>
    <w:p w:rsidR="00131973" w:rsidRPr="00E50A59" w:rsidRDefault="00131973" w:rsidP="001319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0A59">
        <w:rPr>
          <w:color w:val="000000"/>
          <w:sz w:val="28"/>
          <w:szCs w:val="28"/>
        </w:rPr>
        <w:t>_____________________________</w:t>
      </w:r>
    </w:p>
    <w:p w:rsidR="006348E8" w:rsidRPr="00E50A59" w:rsidRDefault="00131973" w:rsidP="001319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E50A59">
        <w:rPr>
          <w:color w:val="000000"/>
          <w:sz w:val="28"/>
          <w:szCs w:val="28"/>
        </w:rPr>
        <w:t xml:space="preserve">* Постановление Правительства Российской Федерации от 30 июня 1998 г. № 681 "Об утверждении перечня наркотических средств, психотропных веществ и их </w:t>
      </w:r>
      <w:proofErr w:type="spellStart"/>
      <w:r w:rsidRPr="00E50A59">
        <w:rPr>
          <w:color w:val="000000"/>
          <w:sz w:val="28"/>
          <w:szCs w:val="28"/>
        </w:rPr>
        <w:t>прекурсоров</w:t>
      </w:r>
      <w:proofErr w:type="spellEnd"/>
      <w:r w:rsidRPr="00E50A59">
        <w:rPr>
          <w:color w:val="000000"/>
          <w:sz w:val="28"/>
          <w:szCs w:val="28"/>
        </w:rPr>
        <w:t xml:space="preserve">, подлежащих контролю в Российской Федерации" (Собрание </w:t>
      </w:r>
      <w:r w:rsidRPr="00E50A59">
        <w:rPr>
          <w:color w:val="000000"/>
          <w:sz w:val="28"/>
          <w:szCs w:val="28"/>
        </w:rPr>
        <w:lastRenderedPageBreak/>
        <w:t>законодательства Российской Федерации, 1998, № 27, ст. 3198; 2004, № 8, ст. 663; № 47, ст. 4666; 2006, № 29, ст. 3253; 2007, № 28, ст. 3439; 2009, № 26, ст. 3183;</w:t>
      </w:r>
      <w:proofErr w:type="gramEnd"/>
      <w:r w:rsidRPr="00E50A59">
        <w:rPr>
          <w:color w:val="000000"/>
          <w:sz w:val="28"/>
          <w:szCs w:val="28"/>
        </w:rPr>
        <w:t xml:space="preserve"> № 52, ст. 6572; 2010, № 3, ст. 314; № 17, ст. 2100; № 24, ст. 3035; № 28, ст. 3703; № 31, ст. 4271; № 45, ст. 5864; № 50, ст. 6696, 6720; 2011, № 10, ст. 1390; № 12, ст. 1635; № 29, ст. 4466, 4473; № 42, ст. 5921; № 51, ст. 7534; 2012, № 10, ст. 1232; № 11, ст. 1295; № </w:t>
      </w:r>
      <w:proofErr w:type="gramStart"/>
      <w:r w:rsidRPr="00E50A59">
        <w:rPr>
          <w:color w:val="000000"/>
          <w:sz w:val="28"/>
          <w:szCs w:val="28"/>
        </w:rPr>
        <w:t>19, ст. 2400; № 22, ст. 2864; № 37, ст. 5002; № 41, ст. 5625; № 48, ст. 6686; № 49, ст. 6861; 2013, № 6, 558; № 9, ст. 953; № 25, ст. 3159; № 29, ст. 3962; № 37, ст. 4706; № 46, ст. 5943; № 51, ст. 6869; 2014, № 14, ст. 1626; № 23, ст. 2987; № 27, ст. 3763; № 44, ст. 6068;</w:t>
      </w:r>
      <w:proofErr w:type="gramEnd"/>
      <w:r w:rsidRPr="00E50A59">
        <w:rPr>
          <w:color w:val="000000"/>
          <w:sz w:val="28"/>
          <w:szCs w:val="28"/>
        </w:rPr>
        <w:t xml:space="preserve"> № </w:t>
      </w:r>
      <w:proofErr w:type="gramStart"/>
      <w:r w:rsidRPr="00E50A59">
        <w:rPr>
          <w:color w:val="000000"/>
          <w:sz w:val="28"/>
          <w:szCs w:val="28"/>
        </w:rPr>
        <w:t xml:space="preserve">51, ст. 7430; 2015, № 11, ст. 1593; № 16, ст. 2368; № 20, ст. 2914; № 28, ст. 4232; № 42, ст. 5805). </w:t>
      </w:r>
      <w:proofErr w:type="gramEnd"/>
    </w:p>
    <w:p w:rsidR="001E1AAC" w:rsidRPr="00E50A59" w:rsidRDefault="00754057" w:rsidP="001E1A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0B4305"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E1AAC"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Отбор и направление детей на госпитализацию в </w:t>
      </w:r>
      <w:r w:rsidR="001E1AAC" w:rsidRPr="00E50A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стационар круглосуточного и дневного пребывания</w:t>
      </w:r>
      <w:r w:rsidR="001E1AAC"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Центра</w:t>
      </w:r>
      <w:r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1AAC"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</w:t>
      </w:r>
      <w:r w:rsidR="00DE7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Краевая </w:t>
      </w:r>
      <w:r w:rsidR="001E1AAC"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врачебная </w:t>
      </w:r>
      <w:r w:rsidR="00DE7CCE"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отборочная</w:t>
      </w:r>
      <w:r w:rsidR="00DE7CCE" w:rsidRPr="00DE7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7CCE"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</w:t>
      </w:r>
      <w:r w:rsidR="00DE7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Комиссия)</w:t>
      </w:r>
      <w:r w:rsidR="00C818B9">
        <w:rPr>
          <w:rFonts w:ascii="Times New Roman" w:eastAsia="Times New Roman" w:hAnsi="Times New Roman" w:cs="Times New Roman"/>
          <w:color w:val="000000"/>
          <w:sz w:val="28"/>
          <w:szCs w:val="28"/>
        </w:rPr>
        <w:t>, состоящая из специалистов ГБУЗ КДЦМР</w:t>
      </w:r>
      <w:r w:rsidR="001E1AAC"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Заседания </w:t>
      </w:r>
      <w:r w:rsidR="00DE7CC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E1AAC"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проводятся в соответствии с графиком её работы</w:t>
      </w:r>
      <w:r w:rsidR="008A04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D20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ежегодно </w:t>
      </w:r>
      <w:r w:rsidR="008A049C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</w:t>
      </w:r>
      <w:r w:rsidR="000D2027">
        <w:rPr>
          <w:rFonts w:ascii="Times New Roman" w:eastAsia="Times New Roman" w:hAnsi="Times New Roman" w:cs="Times New Roman"/>
          <w:color w:val="000000"/>
          <w:sz w:val="28"/>
          <w:szCs w:val="28"/>
        </w:rPr>
        <w:t>аемым</w:t>
      </w:r>
      <w:r w:rsidR="008A04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18B9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</w:t>
      </w:r>
      <w:r w:rsidR="00322A17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C81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врач</w:t>
      </w:r>
      <w:r w:rsidR="00322A17">
        <w:rPr>
          <w:rFonts w:ascii="Times New Roman" w:eastAsia="Times New Roman" w:hAnsi="Times New Roman" w:cs="Times New Roman"/>
          <w:color w:val="000000"/>
          <w:sz w:val="28"/>
          <w:szCs w:val="28"/>
        </w:rPr>
        <w:t>ом Центра и согласованным с министерством здравоохранения Краснодарского края</w:t>
      </w:r>
      <w:r w:rsidR="00C81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D20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необходимости могут быть организованы внеочередные заседания </w:t>
      </w:r>
      <w:r w:rsidR="00DE7CCE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</w:t>
      </w:r>
      <w:r w:rsidR="000D20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E7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1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Заседания </w:t>
      </w:r>
      <w:r w:rsidR="00DE7CC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C81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омиссии проходят </w:t>
      </w:r>
      <w:r w:rsidR="001E1AAC"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адресу: г. Краснодар, ул. </w:t>
      </w:r>
      <w:proofErr w:type="spellStart"/>
      <w:r w:rsidR="001E1AAC"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>Атарбекова</w:t>
      </w:r>
      <w:proofErr w:type="spellEnd"/>
      <w:r w:rsidR="001E1AAC"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1AAC"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>37. Основанием для обращения во врачебную комиссию служит направление врача невролога ГБУЗ «Краевой детский центр медицинской реабилитации», осуществляющего приём в амбулаторно-поликлиническом отделении Центра с понедельника по пятницу с 9.00 до 15.00, а также направления врачей неврологов и педиатров края.</w:t>
      </w:r>
    </w:p>
    <w:p w:rsidR="00754057" w:rsidRPr="00E50A59" w:rsidRDefault="00754057" w:rsidP="001E1A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0B4305"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E12AD" w:rsidRPr="00E50A59">
        <w:rPr>
          <w:rFonts w:ascii="Times New Roman" w:hAnsi="Times New Roman" w:cs="Times New Roman"/>
          <w:sz w:val="28"/>
          <w:szCs w:val="28"/>
        </w:rPr>
        <w:t>О</w:t>
      </w:r>
      <w:r w:rsidR="001E1AAC" w:rsidRPr="00E50A59">
        <w:rPr>
          <w:rFonts w:ascii="Times New Roman" w:hAnsi="Times New Roman" w:cs="Times New Roman"/>
          <w:sz w:val="28"/>
          <w:szCs w:val="28"/>
        </w:rPr>
        <w:t xml:space="preserve">бъём </w:t>
      </w:r>
      <w:r w:rsidR="007E12AD" w:rsidRPr="00E50A59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1E1AAC" w:rsidRPr="00E50A59">
        <w:rPr>
          <w:rFonts w:ascii="Times New Roman" w:hAnsi="Times New Roman" w:cs="Times New Roman"/>
          <w:sz w:val="28"/>
          <w:szCs w:val="28"/>
        </w:rPr>
        <w:t>медицинской реабилитации детям</w:t>
      </w:r>
      <w:r w:rsidR="007E12AD" w:rsidRPr="00E50A59">
        <w:rPr>
          <w:rFonts w:ascii="Times New Roman" w:hAnsi="Times New Roman" w:cs="Times New Roman"/>
          <w:sz w:val="28"/>
          <w:szCs w:val="28"/>
        </w:rPr>
        <w:t xml:space="preserve"> в ГБУЗ КДЦМР  определяет </w:t>
      </w:r>
      <w:proofErr w:type="spellStart"/>
      <w:r w:rsidR="007E12AD" w:rsidRPr="00E50A59">
        <w:rPr>
          <w:rFonts w:ascii="Times New Roman" w:hAnsi="Times New Roman" w:cs="Times New Roman"/>
          <w:sz w:val="28"/>
          <w:szCs w:val="28"/>
        </w:rPr>
        <w:t>мультидисциплинарная</w:t>
      </w:r>
      <w:proofErr w:type="spellEnd"/>
      <w:r w:rsidR="007E12AD" w:rsidRPr="00E50A59">
        <w:rPr>
          <w:rFonts w:ascii="Times New Roman" w:hAnsi="Times New Roman" w:cs="Times New Roman"/>
          <w:sz w:val="28"/>
          <w:szCs w:val="28"/>
        </w:rPr>
        <w:t xml:space="preserve"> бригада специалистов</w:t>
      </w:r>
      <w:r w:rsidR="001E1AAC" w:rsidRPr="00E50A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1AAC" w:rsidRPr="00E50A59" w:rsidRDefault="007E12AD" w:rsidP="001E1A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50A59">
        <w:rPr>
          <w:rFonts w:ascii="Times New Roman" w:hAnsi="Times New Roman" w:cs="Times New Roman"/>
          <w:sz w:val="28"/>
          <w:szCs w:val="28"/>
        </w:rPr>
        <w:t>М</w:t>
      </w:r>
      <w:r w:rsidR="001E1AAC" w:rsidRPr="00E50A59">
        <w:rPr>
          <w:rFonts w:ascii="Times New Roman" w:hAnsi="Times New Roman" w:cs="Times New Roman"/>
          <w:color w:val="000000"/>
          <w:sz w:val="28"/>
          <w:szCs w:val="28"/>
        </w:rPr>
        <w:t>ультидисциплинарная</w:t>
      </w:r>
      <w:proofErr w:type="spellEnd"/>
      <w:r w:rsidR="001E1AAC" w:rsidRPr="00E50A59">
        <w:rPr>
          <w:rFonts w:ascii="Times New Roman" w:hAnsi="Times New Roman" w:cs="Times New Roman"/>
          <w:color w:val="000000"/>
          <w:sz w:val="28"/>
          <w:szCs w:val="28"/>
        </w:rPr>
        <w:t xml:space="preserve"> бригада объединяет специалистов, которые работают как единая команда с четкой согласованностью действий, что обеспечивает целенаправленный подход к реализации задач реабилитации.</w:t>
      </w:r>
    </w:p>
    <w:p w:rsidR="001E1AAC" w:rsidRPr="00E50A59" w:rsidRDefault="001E1AAC" w:rsidP="001E1AAC">
      <w:pPr>
        <w:shd w:val="clear" w:color="auto" w:fill="FFFFFF"/>
        <w:tabs>
          <w:tab w:val="left" w:pos="737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59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  <w:proofErr w:type="spellStart"/>
      <w:r w:rsidRPr="00E50A59">
        <w:rPr>
          <w:rFonts w:ascii="Times New Roman" w:eastAsia="Times New Roman" w:hAnsi="Times New Roman" w:cs="Times New Roman"/>
          <w:sz w:val="28"/>
          <w:szCs w:val="28"/>
        </w:rPr>
        <w:t>мультидисциплинарной</w:t>
      </w:r>
      <w:proofErr w:type="spellEnd"/>
      <w:r w:rsidRPr="00E50A59">
        <w:rPr>
          <w:rFonts w:ascii="Times New Roman" w:eastAsia="Times New Roman" w:hAnsi="Times New Roman" w:cs="Times New Roman"/>
          <w:sz w:val="28"/>
          <w:szCs w:val="28"/>
        </w:rPr>
        <w:t xml:space="preserve"> бригады специалистов зависит от состояния физического и психического здоровья пациента, уровня его социального функционирования</w:t>
      </w:r>
      <w:r w:rsidR="00754057" w:rsidRPr="00E50A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1AAC" w:rsidRPr="00E50A59" w:rsidRDefault="001E1AAC" w:rsidP="001E1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A59">
        <w:rPr>
          <w:rFonts w:ascii="Times New Roman" w:eastAsia="Times New Roman" w:hAnsi="Times New Roman" w:cs="Times New Roman"/>
          <w:sz w:val="28"/>
          <w:szCs w:val="28"/>
        </w:rPr>
        <w:t xml:space="preserve">Общее руководство </w:t>
      </w:r>
      <w:proofErr w:type="spellStart"/>
      <w:r w:rsidRPr="00E50A59">
        <w:rPr>
          <w:rFonts w:ascii="Times New Roman" w:eastAsia="Times New Roman" w:hAnsi="Times New Roman" w:cs="Times New Roman"/>
          <w:sz w:val="28"/>
          <w:szCs w:val="28"/>
        </w:rPr>
        <w:t>мультидисциплинарной</w:t>
      </w:r>
      <w:proofErr w:type="spellEnd"/>
      <w:r w:rsidRPr="00E50A59">
        <w:rPr>
          <w:rFonts w:ascii="Times New Roman" w:eastAsia="Times New Roman" w:hAnsi="Times New Roman" w:cs="Times New Roman"/>
          <w:sz w:val="28"/>
          <w:szCs w:val="28"/>
        </w:rPr>
        <w:t xml:space="preserve"> бригадой, планированием и проведением необходимых мероприятий осуществляется руководителем бригады - лечащим врачом.</w:t>
      </w:r>
    </w:p>
    <w:p w:rsidR="007E12AD" w:rsidRPr="00E50A59" w:rsidRDefault="007E12AD" w:rsidP="001E1A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349" w:rsidRPr="00E50A59" w:rsidRDefault="00EE0349" w:rsidP="007E12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 w:rsidRPr="008A049C">
        <w:rPr>
          <w:rFonts w:ascii="Times New Roman" w:eastAsia="Times New Roman" w:hAnsi="Times New Roman" w:cs="Times New Roman"/>
          <w:sz w:val="28"/>
          <w:szCs w:val="28"/>
        </w:rPr>
        <w:t>7</w:t>
      </w:r>
      <w:r w:rsidR="000B4305" w:rsidRPr="008A0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12AD" w:rsidRPr="008A049C"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  <w:t xml:space="preserve"> </w:t>
      </w:r>
      <w:r w:rsidR="007E12AD" w:rsidRPr="008A049C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ГБУЗ КДЦМР осуществляет свою деятельность на втором этапе медицинской реабилитации</w:t>
      </w:r>
      <w:r w:rsidR="007E12AD" w:rsidRPr="00E50A5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. </w:t>
      </w:r>
    </w:p>
    <w:p w:rsidR="007E12AD" w:rsidRPr="008A049C" w:rsidRDefault="007E12AD" w:rsidP="007E12A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proofErr w:type="gramStart"/>
      <w:r w:rsidRPr="008A049C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При выписке пациента со второго этапа реабилитации специалисты </w:t>
      </w:r>
      <w:proofErr w:type="spellStart"/>
      <w:r w:rsidRPr="008A049C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мультидисциплинарной</w:t>
      </w:r>
      <w:proofErr w:type="spellEnd"/>
      <w:r w:rsidRPr="008A049C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бригады оценивают результат проведённого курса реабилитации, определяют реабилитационный прогноз и дальнейший реабилитационный путь пациента: либо повторение второго этапа реабилитации </w:t>
      </w:r>
      <w:r w:rsidR="00EE0349" w:rsidRPr="008A049C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Pr="008A049C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(с указанием срока, через который необходимо направить пациента повторно), либо перевод на третий этап реабилитации, либо завершение реабилитации (при восстановлении функции), либо перевод на паллиативную койку, и обязательно указывают это в выписном</w:t>
      </w:r>
      <w:proofErr w:type="gramEnd"/>
      <w:r w:rsidRPr="008A049C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proofErr w:type="gramStart"/>
      <w:r w:rsidRPr="008A049C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эпикризе</w:t>
      </w:r>
      <w:proofErr w:type="gramEnd"/>
      <w:r w:rsidRPr="008A049C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</w:p>
    <w:p w:rsidR="000B4305" w:rsidRPr="00E50A59" w:rsidRDefault="00EE0349" w:rsidP="008A04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</w:t>
      </w:r>
      <w:r w:rsidR="003D52C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0B4305"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Средняя продолжительность </w:t>
      </w:r>
      <w:r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курса медицинской </w:t>
      </w:r>
      <w:r w:rsidR="000B4305"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реабилитации </w:t>
      </w:r>
      <w:r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ГБУЗ КДЦМР </w:t>
      </w:r>
      <w:r w:rsidR="000B4305"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составляет </w:t>
      </w:r>
      <w:r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>45</w:t>
      </w:r>
      <w:r w:rsidR="000B4305"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дней.</w:t>
      </w:r>
    </w:p>
    <w:p w:rsidR="00E40A2A" w:rsidRPr="00E50A59" w:rsidRDefault="00EE0349" w:rsidP="00E40A2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3D52C4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0B4305"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40A2A" w:rsidRPr="00E50A59">
        <w:rPr>
          <w:rFonts w:ascii="Times New Roman" w:hAnsi="Times New Roman" w:cs="Times New Roman"/>
          <w:sz w:val="28"/>
          <w:szCs w:val="28"/>
        </w:rPr>
        <w:t xml:space="preserve"> При плановом поступлении </w:t>
      </w:r>
      <w:r w:rsidR="00E46DC7" w:rsidRPr="00E50A59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E40A2A" w:rsidRPr="00E50A59">
        <w:rPr>
          <w:rFonts w:ascii="Times New Roman" w:hAnsi="Times New Roman" w:cs="Times New Roman"/>
          <w:sz w:val="28"/>
          <w:szCs w:val="28"/>
        </w:rPr>
        <w:t xml:space="preserve">в </w:t>
      </w:r>
      <w:r w:rsidR="00E40A2A" w:rsidRPr="00E50A59">
        <w:rPr>
          <w:rFonts w:ascii="Times New Roman" w:hAnsi="Times New Roman" w:cs="Times New Roman"/>
          <w:b/>
          <w:sz w:val="28"/>
          <w:szCs w:val="28"/>
        </w:rPr>
        <w:t xml:space="preserve">стационар круглосуточного пребывания </w:t>
      </w:r>
      <w:r w:rsidR="00E40A2A" w:rsidRPr="00E50A59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E46DC7" w:rsidRPr="00E50A59">
        <w:rPr>
          <w:rFonts w:ascii="Times New Roman" w:hAnsi="Times New Roman" w:cs="Times New Roman"/>
          <w:sz w:val="28"/>
          <w:szCs w:val="28"/>
        </w:rPr>
        <w:t xml:space="preserve">их законным представителям </w:t>
      </w:r>
      <w:r w:rsidR="00E40A2A" w:rsidRPr="00E50A59">
        <w:rPr>
          <w:rFonts w:ascii="Times New Roman" w:hAnsi="Times New Roman" w:cs="Times New Roman"/>
          <w:sz w:val="28"/>
          <w:szCs w:val="28"/>
        </w:rPr>
        <w:t xml:space="preserve">необходимо </w:t>
      </w:r>
      <w:proofErr w:type="gramStart"/>
      <w:r w:rsidR="00E46DC7" w:rsidRPr="00E50A59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E40A2A" w:rsidRPr="00E50A59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proofErr w:type="gramEnd"/>
      <w:r w:rsidR="00E40A2A" w:rsidRPr="00E50A59">
        <w:rPr>
          <w:rFonts w:ascii="Times New Roman" w:hAnsi="Times New Roman" w:cs="Times New Roman"/>
          <w:sz w:val="28"/>
          <w:szCs w:val="28"/>
        </w:rPr>
        <w:t>:</w:t>
      </w:r>
    </w:p>
    <w:p w:rsidR="00E40A2A" w:rsidRPr="00E50A59" w:rsidRDefault="00E40A2A" w:rsidP="00E40A2A">
      <w:pPr>
        <w:widowControl w:val="0"/>
        <w:numPr>
          <w:ilvl w:val="0"/>
          <w:numId w:val="8"/>
        </w:num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50A59">
        <w:rPr>
          <w:rFonts w:ascii="Times New Roman" w:hAnsi="Times New Roman" w:cs="Times New Roman"/>
          <w:sz w:val="28"/>
          <w:szCs w:val="28"/>
        </w:rPr>
        <w:t>- Направление на госпитализацию с указанием жалоб, данных анамнеза, анализов, проведенного обследовании, последнего курса лечения у врача невролога с результатами эффективности.</w:t>
      </w:r>
    </w:p>
    <w:p w:rsidR="00E40A2A" w:rsidRPr="00E50A59" w:rsidRDefault="00E40A2A" w:rsidP="00E40A2A">
      <w:pPr>
        <w:widowControl w:val="0"/>
        <w:numPr>
          <w:ilvl w:val="0"/>
          <w:numId w:val="8"/>
        </w:num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50A59">
        <w:rPr>
          <w:rFonts w:ascii="Times New Roman" w:hAnsi="Times New Roman" w:cs="Times New Roman"/>
          <w:sz w:val="28"/>
          <w:szCs w:val="28"/>
        </w:rPr>
        <w:t>- Данный Лист госпитализации.</w:t>
      </w:r>
    </w:p>
    <w:p w:rsidR="00E40A2A" w:rsidRPr="00E50A59" w:rsidRDefault="00E40A2A" w:rsidP="00E40A2A">
      <w:pPr>
        <w:widowControl w:val="0"/>
        <w:numPr>
          <w:ilvl w:val="0"/>
          <w:numId w:val="8"/>
        </w:num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50A59">
        <w:rPr>
          <w:rFonts w:ascii="Times New Roman" w:hAnsi="Times New Roman" w:cs="Times New Roman"/>
          <w:sz w:val="28"/>
          <w:szCs w:val="28"/>
        </w:rPr>
        <w:t>- Страховой полис ребенка, свидетельство о рождении, справка об инвалидности, паспорт одного из  родителе</w:t>
      </w:r>
      <w:proofErr w:type="gramStart"/>
      <w:r w:rsidRPr="00E50A59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E50A59">
        <w:rPr>
          <w:rFonts w:ascii="Times New Roman" w:hAnsi="Times New Roman" w:cs="Times New Roman"/>
          <w:sz w:val="28"/>
          <w:szCs w:val="28"/>
        </w:rPr>
        <w:t>ксерокопия, 2 экз.).</w:t>
      </w:r>
    </w:p>
    <w:p w:rsidR="00E40A2A" w:rsidRPr="00E50A59" w:rsidRDefault="00E40A2A" w:rsidP="00E40A2A">
      <w:pPr>
        <w:widowControl w:val="0"/>
        <w:numPr>
          <w:ilvl w:val="0"/>
          <w:numId w:val="8"/>
        </w:num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50A59">
        <w:rPr>
          <w:rFonts w:ascii="Times New Roman" w:hAnsi="Times New Roman" w:cs="Times New Roman"/>
          <w:sz w:val="28"/>
          <w:szCs w:val="28"/>
        </w:rPr>
        <w:t>- Справка о профилактических прививках и реакции Манту за все годы (</w:t>
      </w:r>
      <w:proofErr w:type="spellStart"/>
      <w:r w:rsidRPr="00E50A59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E50A59">
        <w:rPr>
          <w:rFonts w:ascii="Times New Roman" w:hAnsi="Times New Roman" w:cs="Times New Roman"/>
          <w:sz w:val="28"/>
          <w:szCs w:val="28"/>
        </w:rPr>
        <w:t xml:space="preserve"> 063-4). При положительных результатах – обязательно заключение врача фтизиатра.</w:t>
      </w:r>
    </w:p>
    <w:p w:rsidR="00E40A2A" w:rsidRPr="00E50A59" w:rsidRDefault="00E40A2A" w:rsidP="00E40A2A">
      <w:pPr>
        <w:widowControl w:val="0"/>
        <w:numPr>
          <w:ilvl w:val="0"/>
          <w:numId w:val="8"/>
        </w:num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50A59">
        <w:rPr>
          <w:rFonts w:ascii="Times New Roman" w:hAnsi="Times New Roman" w:cs="Times New Roman"/>
          <w:sz w:val="28"/>
          <w:szCs w:val="28"/>
        </w:rPr>
        <w:t>- Справка об эпидемиологическом окружении по месту жительства или в организованном коллективе об отсутствии контактов с инфекционными больными в течение 21 дня до госпитализации (ДДУ, школа, давностью не более 5 дней).</w:t>
      </w:r>
    </w:p>
    <w:p w:rsidR="00E40A2A" w:rsidRPr="00E50A59" w:rsidRDefault="00E40A2A" w:rsidP="00E40A2A">
      <w:pPr>
        <w:widowControl w:val="0"/>
        <w:numPr>
          <w:ilvl w:val="0"/>
          <w:numId w:val="8"/>
        </w:num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50A59">
        <w:rPr>
          <w:rFonts w:ascii="Times New Roman" w:hAnsi="Times New Roman" w:cs="Times New Roman"/>
          <w:sz w:val="28"/>
          <w:szCs w:val="28"/>
        </w:rPr>
        <w:t>- Результат анализа РМП  или МОР (давностью не более 1 месяца).</w:t>
      </w:r>
    </w:p>
    <w:p w:rsidR="00E40A2A" w:rsidRPr="00E50A59" w:rsidRDefault="00E40A2A" w:rsidP="00E40A2A">
      <w:pPr>
        <w:widowControl w:val="0"/>
        <w:numPr>
          <w:ilvl w:val="0"/>
          <w:numId w:val="8"/>
        </w:num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50A59">
        <w:rPr>
          <w:rFonts w:ascii="Times New Roman" w:hAnsi="Times New Roman" w:cs="Times New Roman"/>
          <w:sz w:val="28"/>
          <w:szCs w:val="28"/>
        </w:rPr>
        <w:t>- Результаты анализа кала на кишечную группу инфекций (давностью не более 14 дней).</w:t>
      </w:r>
    </w:p>
    <w:p w:rsidR="00E40A2A" w:rsidRPr="00E50A59" w:rsidRDefault="00E40A2A" w:rsidP="00E40A2A">
      <w:pPr>
        <w:widowControl w:val="0"/>
        <w:numPr>
          <w:ilvl w:val="0"/>
          <w:numId w:val="8"/>
        </w:num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50A59">
        <w:rPr>
          <w:rFonts w:ascii="Times New Roman" w:hAnsi="Times New Roman" w:cs="Times New Roman"/>
          <w:sz w:val="28"/>
          <w:szCs w:val="28"/>
        </w:rPr>
        <w:t xml:space="preserve">- Результаты анализа кала на гельминтозы и кишечные </w:t>
      </w:r>
      <w:proofErr w:type="spellStart"/>
      <w:r w:rsidRPr="00E50A59">
        <w:rPr>
          <w:rFonts w:ascii="Times New Roman" w:hAnsi="Times New Roman" w:cs="Times New Roman"/>
          <w:sz w:val="28"/>
          <w:szCs w:val="28"/>
        </w:rPr>
        <w:t>протозоозы</w:t>
      </w:r>
      <w:proofErr w:type="spellEnd"/>
      <w:r w:rsidRPr="00E50A59">
        <w:rPr>
          <w:rFonts w:ascii="Times New Roman" w:hAnsi="Times New Roman" w:cs="Times New Roman"/>
          <w:sz w:val="28"/>
          <w:szCs w:val="28"/>
        </w:rPr>
        <w:t xml:space="preserve"> (1-кратно).</w:t>
      </w:r>
    </w:p>
    <w:p w:rsidR="00E40A2A" w:rsidRPr="00E50A59" w:rsidRDefault="00E40A2A" w:rsidP="00E40A2A">
      <w:pPr>
        <w:widowControl w:val="0"/>
        <w:numPr>
          <w:ilvl w:val="0"/>
          <w:numId w:val="8"/>
        </w:num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50A59">
        <w:rPr>
          <w:rFonts w:ascii="Times New Roman" w:hAnsi="Times New Roman" w:cs="Times New Roman"/>
          <w:sz w:val="28"/>
          <w:szCs w:val="28"/>
        </w:rPr>
        <w:t>- Соскоб на энтеробиоз (1-кратно).</w:t>
      </w:r>
    </w:p>
    <w:p w:rsidR="00E40A2A" w:rsidRPr="00E50A59" w:rsidRDefault="00E40A2A" w:rsidP="00E40A2A">
      <w:pPr>
        <w:widowControl w:val="0"/>
        <w:numPr>
          <w:ilvl w:val="0"/>
          <w:numId w:val="8"/>
        </w:num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50A59">
        <w:rPr>
          <w:rFonts w:ascii="Times New Roman" w:hAnsi="Times New Roman" w:cs="Times New Roman"/>
          <w:sz w:val="28"/>
          <w:szCs w:val="28"/>
        </w:rPr>
        <w:t>- Общий анализ крови (давностью не более 1 месяца).</w:t>
      </w:r>
    </w:p>
    <w:p w:rsidR="00E40A2A" w:rsidRPr="00E50A59" w:rsidRDefault="00E40A2A" w:rsidP="00E40A2A">
      <w:pPr>
        <w:widowControl w:val="0"/>
        <w:numPr>
          <w:ilvl w:val="0"/>
          <w:numId w:val="8"/>
        </w:num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50A59">
        <w:rPr>
          <w:rFonts w:ascii="Times New Roman" w:hAnsi="Times New Roman" w:cs="Times New Roman"/>
          <w:sz w:val="28"/>
          <w:szCs w:val="28"/>
        </w:rPr>
        <w:t>- Общий анализ мочи (давностью не более 1 месяца).</w:t>
      </w:r>
    </w:p>
    <w:p w:rsidR="00E40A2A" w:rsidRPr="00E50A59" w:rsidRDefault="00E40A2A" w:rsidP="00E40A2A">
      <w:pPr>
        <w:widowControl w:val="0"/>
        <w:numPr>
          <w:ilvl w:val="0"/>
          <w:numId w:val="8"/>
        </w:num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50A59">
        <w:rPr>
          <w:rFonts w:ascii="Times New Roman" w:hAnsi="Times New Roman" w:cs="Times New Roman"/>
          <w:sz w:val="28"/>
          <w:szCs w:val="28"/>
        </w:rPr>
        <w:t xml:space="preserve">- Заключение врача педиатра, ортопеда, стоматолога, врача дерматолога, </w:t>
      </w:r>
      <w:proofErr w:type="spellStart"/>
      <w:r w:rsidRPr="00E50A59">
        <w:rPr>
          <w:rFonts w:ascii="Times New Roman" w:hAnsi="Times New Roman" w:cs="Times New Roman"/>
          <w:sz w:val="28"/>
          <w:szCs w:val="28"/>
        </w:rPr>
        <w:t>ЛОР-врача</w:t>
      </w:r>
      <w:proofErr w:type="spellEnd"/>
      <w:r w:rsidRPr="00E50A59">
        <w:rPr>
          <w:rFonts w:ascii="Times New Roman" w:hAnsi="Times New Roman" w:cs="Times New Roman"/>
          <w:sz w:val="28"/>
          <w:szCs w:val="28"/>
        </w:rPr>
        <w:t>, по показаниям – заключение врача  психиатра</w:t>
      </w:r>
      <w:r w:rsidR="00096D6B">
        <w:rPr>
          <w:rFonts w:ascii="Times New Roman" w:hAnsi="Times New Roman" w:cs="Times New Roman"/>
          <w:sz w:val="28"/>
          <w:szCs w:val="28"/>
        </w:rPr>
        <w:t>.</w:t>
      </w:r>
    </w:p>
    <w:p w:rsidR="00DE7CCE" w:rsidRDefault="00DE7CCE" w:rsidP="00E40A2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E40A2A" w:rsidRPr="00E50A59" w:rsidRDefault="00E40A2A" w:rsidP="00E40A2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E50A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Для ухаживающих</w:t>
      </w:r>
      <w:r w:rsidR="00E46DC7" w:rsidRPr="00E50A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лиц</w:t>
      </w:r>
      <w:r w:rsidRPr="00E50A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(оригиналы):</w:t>
      </w:r>
    </w:p>
    <w:p w:rsidR="00E40A2A" w:rsidRPr="00E50A59" w:rsidRDefault="00E40A2A" w:rsidP="00E40A2A">
      <w:pPr>
        <w:widowControl w:val="0"/>
        <w:numPr>
          <w:ilvl w:val="0"/>
          <w:numId w:val="9"/>
        </w:numPr>
        <w:tabs>
          <w:tab w:val="clear" w:pos="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50A59">
        <w:rPr>
          <w:rFonts w:ascii="Times New Roman" w:hAnsi="Times New Roman" w:cs="Times New Roman"/>
          <w:sz w:val="28"/>
          <w:szCs w:val="28"/>
        </w:rPr>
        <w:t>- Ксерокопию паспорта и страхового полиса.</w:t>
      </w:r>
    </w:p>
    <w:p w:rsidR="00E40A2A" w:rsidRPr="00E50A59" w:rsidRDefault="00E40A2A" w:rsidP="00E40A2A">
      <w:pPr>
        <w:widowControl w:val="0"/>
        <w:numPr>
          <w:ilvl w:val="0"/>
          <w:numId w:val="9"/>
        </w:numPr>
        <w:tabs>
          <w:tab w:val="clear" w:pos="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50A59">
        <w:rPr>
          <w:rFonts w:ascii="Times New Roman" w:hAnsi="Times New Roman" w:cs="Times New Roman"/>
          <w:sz w:val="28"/>
          <w:szCs w:val="28"/>
        </w:rPr>
        <w:t>- Результат анализа РМП  или МОР (давностью не более 1 месяца).</w:t>
      </w:r>
    </w:p>
    <w:p w:rsidR="00E40A2A" w:rsidRPr="00E50A59" w:rsidRDefault="00E40A2A" w:rsidP="00E40A2A">
      <w:pPr>
        <w:widowControl w:val="0"/>
        <w:numPr>
          <w:ilvl w:val="0"/>
          <w:numId w:val="9"/>
        </w:numPr>
        <w:tabs>
          <w:tab w:val="clear" w:pos="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50A59">
        <w:rPr>
          <w:rFonts w:ascii="Times New Roman" w:hAnsi="Times New Roman" w:cs="Times New Roman"/>
          <w:sz w:val="28"/>
          <w:szCs w:val="28"/>
        </w:rPr>
        <w:t xml:space="preserve">-Заключение врача </w:t>
      </w:r>
      <w:proofErr w:type="spellStart"/>
      <w:r w:rsidRPr="00E50A59">
        <w:rPr>
          <w:rFonts w:ascii="Times New Roman" w:hAnsi="Times New Roman" w:cs="Times New Roman"/>
          <w:sz w:val="28"/>
          <w:szCs w:val="28"/>
        </w:rPr>
        <w:t>дерматовенеролога</w:t>
      </w:r>
      <w:proofErr w:type="spellEnd"/>
      <w:r w:rsidRPr="00E50A59">
        <w:rPr>
          <w:rFonts w:ascii="Times New Roman" w:hAnsi="Times New Roman" w:cs="Times New Roman"/>
          <w:sz w:val="28"/>
          <w:szCs w:val="28"/>
        </w:rPr>
        <w:t>.</w:t>
      </w:r>
    </w:p>
    <w:p w:rsidR="00E40A2A" w:rsidRPr="00E50A59" w:rsidRDefault="00E40A2A" w:rsidP="00E40A2A">
      <w:pPr>
        <w:widowControl w:val="0"/>
        <w:numPr>
          <w:ilvl w:val="0"/>
          <w:numId w:val="8"/>
        </w:num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50A59">
        <w:rPr>
          <w:rFonts w:ascii="Times New Roman" w:hAnsi="Times New Roman" w:cs="Times New Roman"/>
          <w:sz w:val="28"/>
          <w:szCs w:val="28"/>
        </w:rPr>
        <w:t xml:space="preserve">- Результаты анализа кала на </w:t>
      </w:r>
      <w:proofErr w:type="spellStart"/>
      <w:r w:rsidRPr="00E50A59">
        <w:rPr>
          <w:rFonts w:ascii="Times New Roman" w:hAnsi="Times New Roman" w:cs="Times New Roman"/>
          <w:sz w:val="28"/>
          <w:szCs w:val="28"/>
        </w:rPr>
        <w:t>диз</w:t>
      </w:r>
      <w:proofErr w:type="spellEnd"/>
      <w:r w:rsidRPr="00E50A59">
        <w:rPr>
          <w:rFonts w:ascii="Times New Roman" w:hAnsi="Times New Roman" w:cs="Times New Roman"/>
          <w:sz w:val="28"/>
          <w:szCs w:val="28"/>
        </w:rPr>
        <w:t>. группу (давностью не более 14 дней).</w:t>
      </w:r>
    </w:p>
    <w:p w:rsidR="00E40A2A" w:rsidRPr="00E50A59" w:rsidRDefault="00E40A2A" w:rsidP="00E40A2A">
      <w:pPr>
        <w:widowControl w:val="0"/>
        <w:numPr>
          <w:ilvl w:val="0"/>
          <w:numId w:val="9"/>
        </w:numPr>
        <w:tabs>
          <w:tab w:val="clear" w:pos="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50A59">
        <w:rPr>
          <w:rFonts w:ascii="Times New Roman" w:hAnsi="Times New Roman" w:cs="Times New Roman"/>
          <w:sz w:val="28"/>
          <w:szCs w:val="28"/>
        </w:rPr>
        <w:t xml:space="preserve"> - Флюорография (давностью не более 1 года).</w:t>
      </w:r>
    </w:p>
    <w:p w:rsidR="00E40A2A" w:rsidRPr="00E50A59" w:rsidRDefault="00E50A59" w:rsidP="00E40A2A">
      <w:pPr>
        <w:ind w:left="-15"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A2A" w:rsidRPr="00E50A59">
        <w:rPr>
          <w:rFonts w:ascii="Times New Roman" w:hAnsi="Times New Roman" w:cs="Times New Roman"/>
          <w:sz w:val="28"/>
          <w:szCs w:val="28"/>
        </w:rPr>
        <w:t xml:space="preserve">При поступлении  в отделение </w:t>
      </w:r>
      <w:r w:rsidR="00E40A2A" w:rsidRPr="00E50A59">
        <w:rPr>
          <w:rFonts w:ascii="Times New Roman" w:hAnsi="Times New Roman" w:cs="Times New Roman"/>
          <w:b/>
          <w:sz w:val="28"/>
          <w:szCs w:val="28"/>
        </w:rPr>
        <w:t>дневного пребывания</w:t>
      </w:r>
      <w:r w:rsidR="00E40A2A" w:rsidRPr="00E50A59">
        <w:rPr>
          <w:rFonts w:ascii="Times New Roman" w:hAnsi="Times New Roman" w:cs="Times New Roman"/>
          <w:sz w:val="28"/>
          <w:szCs w:val="28"/>
        </w:rPr>
        <w:t xml:space="preserve">  необходимо иметь:</w:t>
      </w:r>
    </w:p>
    <w:p w:rsidR="00E40A2A" w:rsidRPr="00E50A59" w:rsidRDefault="00E40A2A" w:rsidP="00E40A2A">
      <w:pPr>
        <w:widowControl w:val="0"/>
        <w:numPr>
          <w:ilvl w:val="0"/>
          <w:numId w:val="10"/>
        </w:num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A59">
        <w:rPr>
          <w:rFonts w:ascii="Times New Roman" w:hAnsi="Times New Roman" w:cs="Times New Roman"/>
          <w:sz w:val="28"/>
          <w:szCs w:val="28"/>
        </w:rPr>
        <w:t>-лист госпитализации;</w:t>
      </w:r>
    </w:p>
    <w:p w:rsidR="00E40A2A" w:rsidRPr="00E50A59" w:rsidRDefault="00E40A2A" w:rsidP="00E40A2A">
      <w:pPr>
        <w:widowControl w:val="0"/>
        <w:numPr>
          <w:ilvl w:val="0"/>
          <w:numId w:val="10"/>
        </w:num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A59">
        <w:rPr>
          <w:rFonts w:ascii="Times New Roman" w:hAnsi="Times New Roman" w:cs="Times New Roman"/>
          <w:sz w:val="28"/>
          <w:szCs w:val="28"/>
        </w:rPr>
        <w:t>-копию страхового полиса;</w:t>
      </w:r>
    </w:p>
    <w:p w:rsidR="00E40A2A" w:rsidRPr="00E50A59" w:rsidRDefault="00E40A2A" w:rsidP="00E40A2A">
      <w:pPr>
        <w:widowControl w:val="0"/>
        <w:numPr>
          <w:ilvl w:val="0"/>
          <w:numId w:val="10"/>
        </w:num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A59">
        <w:rPr>
          <w:rFonts w:ascii="Times New Roman" w:hAnsi="Times New Roman" w:cs="Times New Roman"/>
          <w:sz w:val="28"/>
          <w:szCs w:val="28"/>
        </w:rPr>
        <w:t>-подробную выписку из истории болезни ребенка, с указанием перенесённых инфекционных заболеваний и проведённых прививок;</w:t>
      </w:r>
    </w:p>
    <w:p w:rsidR="00E40A2A" w:rsidRPr="00E50A59" w:rsidRDefault="00E40A2A" w:rsidP="00E40A2A">
      <w:pPr>
        <w:widowControl w:val="0"/>
        <w:numPr>
          <w:ilvl w:val="0"/>
          <w:numId w:val="10"/>
        </w:num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A59">
        <w:rPr>
          <w:rFonts w:ascii="Times New Roman" w:hAnsi="Times New Roman" w:cs="Times New Roman"/>
          <w:sz w:val="28"/>
          <w:szCs w:val="28"/>
        </w:rPr>
        <w:t>-результаты  общего анализа  крови, мочи и крови на РМП (срок не более 1 мес.);</w:t>
      </w:r>
    </w:p>
    <w:p w:rsidR="00E40A2A" w:rsidRPr="00E50A59" w:rsidRDefault="00E40A2A" w:rsidP="00D7758B">
      <w:pPr>
        <w:widowControl w:val="0"/>
        <w:numPr>
          <w:ilvl w:val="1"/>
          <w:numId w:val="10"/>
        </w:num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A5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50A59">
        <w:rPr>
          <w:rFonts w:ascii="Times New Roman" w:hAnsi="Times New Roman" w:cs="Times New Roman"/>
          <w:sz w:val="28"/>
          <w:szCs w:val="28"/>
        </w:rPr>
        <w:t>эпид</w:t>
      </w:r>
      <w:proofErr w:type="spellEnd"/>
      <w:r w:rsidRPr="00E50A59">
        <w:rPr>
          <w:rFonts w:ascii="Times New Roman" w:hAnsi="Times New Roman" w:cs="Times New Roman"/>
          <w:sz w:val="28"/>
          <w:szCs w:val="28"/>
        </w:rPr>
        <w:t>. справку (давность не более 3-х дней)</w:t>
      </w:r>
      <w:proofErr w:type="gramStart"/>
      <w:r w:rsidRPr="00E50A5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50A5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40A2A" w:rsidRPr="00E50A59" w:rsidRDefault="00E40A2A" w:rsidP="00E40A2A">
      <w:pPr>
        <w:widowControl w:val="0"/>
        <w:numPr>
          <w:ilvl w:val="0"/>
          <w:numId w:val="10"/>
        </w:numPr>
        <w:tabs>
          <w:tab w:val="left" w:pos="0"/>
          <w:tab w:val="left" w:pos="720"/>
        </w:tabs>
        <w:suppressAutoHyphens/>
        <w:spacing w:after="0" w:line="24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E50A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A2A" w:rsidRPr="00E50A59" w:rsidRDefault="00E40A2A" w:rsidP="00096D6B">
      <w:pPr>
        <w:spacing w:line="240" w:lineRule="auto"/>
        <w:ind w:left="-17"/>
        <w:jc w:val="both"/>
        <w:rPr>
          <w:rFonts w:ascii="Times New Roman" w:hAnsi="Times New Roman" w:cs="Times New Roman"/>
          <w:sz w:val="28"/>
          <w:szCs w:val="28"/>
        </w:rPr>
      </w:pPr>
      <w:r w:rsidRPr="00E50A59">
        <w:rPr>
          <w:rFonts w:ascii="Times New Roman" w:hAnsi="Times New Roman" w:cs="Times New Roman"/>
          <w:sz w:val="28"/>
          <w:szCs w:val="28"/>
        </w:rPr>
        <w:t xml:space="preserve">  </w:t>
      </w:r>
      <w:r w:rsidRPr="00E50A59">
        <w:rPr>
          <w:rFonts w:ascii="Times New Roman" w:hAnsi="Times New Roman" w:cs="Times New Roman"/>
          <w:sz w:val="28"/>
          <w:szCs w:val="28"/>
        </w:rPr>
        <w:tab/>
        <w:t xml:space="preserve"> Родители пациентов, находящихся на лечении в дневном стационаре, обязаны обеспечить соблюдение ребёнком плана лечения, рекомендованного лечащим врачом, </w:t>
      </w:r>
      <w:r w:rsidRPr="00E50A59">
        <w:rPr>
          <w:rFonts w:ascii="Times New Roman" w:hAnsi="Times New Roman" w:cs="Times New Roman"/>
          <w:sz w:val="28"/>
          <w:szCs w:val="28"/>
        </w:rPr>
        <w:lastRenderedPageBreak/>
        <w:t>выполнять требования медицинского персонала, при осуществлении ими медицинских процедур, соблюдать правила поведения  в медицинском учреждении, не нарушать права других пациентов, бережно относиться к имуществу учреждения.</w:t>
      </w:r>
      <w:r w:rsidRPr="00E50A59">
        <w:rPr>
          <w:rFonts w:ascii="Times New Roman" w:hAnsi="Times New Roman" w:cs="Times New Roman"/>
          <w:sz w:val="28"/>
          <w:szCs w:val="28"/>
        </w:rPr>
        <w:tab/>
        <w:t xml:space="preserve">Несоблюдение данных правил является основанием для выписки.  </w:t>
      </w:r>
    </w:p>
    <w:p w:rsidR="00E46DC7" w:rsidRPr="00E50A59" w:rsidRDefault="000B4305" w:rsidP="00096D6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D52C4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E46DC7" w:rsidRPr="00E50A59">
        <w:rPr>
          <w:rFonts w:ascii="Times New Roman" w:eastAsia="Times New Roman" w:hAnsi="Times New Roman" w:cs="Times New Roman"/>
          <w:sz w:val="28"/>
          <w:szCs w:val="28"/>
        </w:rPr>
        <w:t>Центр оказывает следующие виды реабилитационной помощи:</w:t>
      </w:r>
      <w:r w:rsidR="00E46DC7" w:rsidRPr="00E50A59">
        <w:rPr>
          <w:rFonts w:ascii="Times New Roman" w:eastAsia="Arial CYR" w:hAnsi="Times New Roman" w:cs="Times New Roman"/>
          <w:bCs/>
          <w:color w:val="000000"/>
          <w:spacing w:val="2"/>
          <w:sz w:val="28"/>
          <w:szCs w:val="28"/>
          <w:lang w:eastAsia="ar-SA"/>
        </w:rPr>
        <w:t xml:space="preserve"> медикаментозную терапию, в т.ч. с использованием препаратов </w:t>
      </w:r>
      <w:proofErr w:type="spellStart"/>
      <w:r w:rsidR="00E46DC7" w:rsidRPr="00E50A59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>ботулотоксина</w:t>
      </w:r>
      <w:proofErr w:type="spellEnd"/>
      <w:r w:rsidR="00E46DC7" w:rsidRPr="00E50A59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>;</w:t>
      </w:r>
      <w:r w:rsidR="00E46DC7" w:rsidRPr="00E50A59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="00E46DC7" w:rsidRPr="00E50A59">
        <w:rPr>
          <w:rFonts w:ascii="Times New Roman" w:eastAsia="Arial CYR" w:hAnsi="Times New Roman" w:cs="Times New Roman"/>
          <w:bCs/>
          <w:color w:val="000000"/>
          <w:spacing w:val="2"/>
          <w:sz w:val="28"/>
          <w:szCs w:val="28"/>
          <w:lang w:eastAsia="ar-SA"/>
        </w:rPr>
        <w:t xml:space="preserve"> все виды медицинского массажа, в том числе логопедический</w:t>
      </w:r>
      <w:r w:rsidR="00E46DC7" w:rsidRPr="00E50A59">
        <w:rPr>
          <w:rFonts w:ascii="Times New Roman" w:eastAsia="Arial CYR" w:hAnsi="Times New Roman" w:cs="Times New Roman"/>
          <w:bCs/>
          <w:color w:val="000000"/>
          <w:spacing w:val="2"/>
          <w:sz w:val="28"/>
          <w:szCs w:val="28"/>
        </w:rPr>
        <w:t>;</w:t>
      </w:r>
      <w:r w:rsidR="00E46DC7" w:rsidRPr="00E50A59">
        <w:rPr>
          <w:rFonts w:ascii="Times New Roman" w:eastAsia="Arial CYR" w:hAnsi="Times New Roman" w:cs="Times New Roman"/>
          <w:bCs/>
          <w:color w:val="000000"/>
          <w:spacing w:val="2"/>
          <w:sz w:val="28"/>
          <w:szCs w:val="28"/>
          <w:lang w:eastAsia="ar-SA"/>
        </w:rPr>
        <w:t xml:space="preserve">  </w:t>
      </w:r>
      <w:r w:rsidR="00E46DC7" w:rsidRPr="00E50A59">
        <w:rPr>
          <w:rFonts w:ascii="Times New Roman" w:hAnsi="Times New Roman" w:cs="Times New Roman"/>
          <w:color w:val="000000"/>
          <w:spacing w:val="2"/>
          <w:sz w:val="28"/>
          <w:szCs w:val="28"/>
        </w:rPr>
        <w:t>лечебную физкультуру,</w:t>
      </w:r>
      <w:r w:rsidR="00E46DC7" w:rsidRPr="00E50A59">
        <w:rPr>
          <w:rFonts w:ascii="Times New Roman" w:eastAsia="Times New Roman" w:hAnsi="Times New Roman" w:cs="Times New Roman"/>
          <w:sz w:val="28"/>
          <w:szCs w:val="28"/>
        </w:rPr>
        <w:t xml:space="preserve"> строящуюся на основе онтогенетической последовательности развития движений ребенка, </w:t>
      </w:r>
      <w:r w:rsidR="00794DB8" w:rsidRPr="00E50A59">
        <w:rPr>
          <w:rFonts w:ascii="Times New Roman" w:eastAsia="Times New Roman" w:hAnsi="Times New Roman" w:cs="Times New Roman"/>
          <w:sz w:val="28"/>
          <w:szCs w:val="28"/>
        </w:rPr>
        <w:t xml:space="preserve"> в том числе метод Войта – терапи</w:t>
      </w:r>
      <w:r w:rsidR="008A049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94DB8" w:rsidRPr="00E50A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46DC7" w:rsidRPr="00E50A59">
        <w:rPr>
          <w:rFonts w:ascii="Times New Roman" w:eastAsia="Times New Roman" w:hAnsi="Times New Roman" w:cs="Times New Roman"/>
          <w:sz w:val="28"/>
          <w:szCs w:val="28"/>
        </w:rPr>
        <w:t xml:space="preserve">методы динамической </w:t>
      </w:r>
      <w:proofErr w:type="spellStart"/>
      <w:r w:rsidR="00E46DC7" w:rsidRPr="00E50A59">
        <w:rPr>
          <w:rFonts w:ascii="Times New Roman" w:eastAsia="Times New Roman" w:hAnsi="Times New Roman" w:cs="Times New Roman"/>
          <w:sz w:val="28"/>
          <w:szCs w:val="28"/>
        </w:rPr>
        <w:t>проприоцептивной</w:t>
      </w:r>
      <w:proofErr w:type="spellEnd"/>
      <w:r w:rsidR="00E46DC7" w:rsidRPr="00E50A59">
        <w:rPr>
          <w:rFonts w:ascii="Times New Roman" w:eastAsia="Times New Roman" w:hAnsi="Times New Roman" w:cs="Times New Roman"/>
          <w:sz w:val="28"/>
          <w:szCs w:val="28"/>
        </w:rPr>
        <w:t xml:space="preserve"> коррекции с использованием костюмов «Адели», «Атлант», «</w:t>
      </w:r>
      <w:proofErr w:type="spellStart"/>
      <w:r w:rsidR="00E46DC7" w:rsidRPr="00E50A59">
        <w:rPr>
          <w:rFonts w:ascii="Times New Roman" w:eastAsia="Times New Roman" w:hAnsi="Times New Roman" w:cs="Times New Roman"/>
          <w:sz w:val="28"/>
          <w:szCs w:val="28"/>
        </w:rPr>
        <w:t>Гравистат</w:t>
      </w:r>
      <w:proofErr w:type="spellEnd"/>
      <w:r w:rsidR="00E46DC7" w:rsidRPr="00E50A59">
        <w:rPr>
          <w:rFonts w:ascii="Times New Roman" w:eastAsia="Times New Roman" w:hAnsi="Times New Roman" w:cs="Times New Roman"/>
          <w:sz w:val="28"/>
          <w:szCs w:val="28"/>
        </w:rPr>
        <w:t xml:space="preserve">», тренажёра «Гросс», </w:t>
      </w:r>
      <w:proofErr w:type="spellStart"/>
      <w:r w:rsidR="00E46DC7" w:rsidRPr="00E50A59">
        <w:rPr>
          <w:rFonts w:ascii="Times New Roman" w:hAnsi="Times New Roman" w:cs="Times New Roman"/>
          <w:color w:val="000000"/>
          <w:spacing w:val="2"/>
          <w:sz w:val="28"/>
          <w:szCs w:val="28"/>
        </w:rPr>
        <w:t>вертикализаторов</w:t>
      </w:r>
      <w:proofErr w:type="spellEnd"/>
      <w:r w:rsidR="00E46DC7" w:rsidRPr="00E50A59">
        <w:rPr>
          <w:rFonts w:ascii="Times New Roman" w:hAnsi="Times New Roman" w:cs="Times New Roman"/>
          <w:color w:val="000000"/>
          <w:spacing w:val="2"/>
          <w:sz w:val="28"/>
          <w:szCs w:val="28"/>
        </w:rPr>
        <w:t>, ползунковых опор и устройств для формирования равновесия</w:t>
      </w:r>
      <w:r w:rsidR="00E46DC7" w:rsidRPr="00E50A59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="00E46DC7" w:rsidRPr="00E50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6DC7" w:rsidRPr="00E50A59">
        <w:rPr>
          <w:rFonts w:ascii="Times New Roman" w:eastAsia="Arial CYR" w:hAnsi="Times New Roman" w:cs="Times New Roman"/>
          <w:bCs/>
          <w:color w:val="000000"/>
          <w:spacing w:val="2"/>
          <w:sz w:val="28"/>
          <w:szCs w:val="28"/>
          <w:lang w:eastAsia="ar-SA"/>
        </w:rPr>
        <w:t>метод биологической обратной связи (БОС) для</w:t>
      </w:r>
      <w:r w:rsidR="00E46DC7" w:rsidRPr="00E50A59">
        <w:rPr>
          <w:rFonts w:ascii="Times New Roman" w:eastAsia="Times New Roman" w:hAnsi="Times New Roman" w:cs="Times New Roman"/>
          <w:sz w:val="28"/>
          <w:szCs w:val="28"/>
        </w:rPr>
        <w:t xml:space="preserve"> коррекция двигательных  и логопедических нарушений;</w:t>
      </w:r>
      <w:r w:rsidR="00590E71" w:rsidRPr="00590E7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590E71">
        <w:rPr>
          <w:rFonts w:ascii="Times New Roman" w:eastAsia="Times New Roman" w:hAnsi="Times New Roman"/>
          <w:color w:val="000000"/>
          <w:sz w:val="28"/>
          <w:szCs w:val="28"/>
        </w:rPr>
        <w:t>стабилоплатформа</w:t>
      </w:r>
      <w:proofErr w:type="spellEnd"/>
      <w:r w:rsidR="00590E71">
        <w:rPr>
          <w:rFonts w:ascii="Times New Roman" w:eastAsia="Times New Roman" w:hAnsi="Times New Roman"/>
          <w:color w:val="000000"/>
          <w:sz w:val="28"/>
          <w:szCs w:val="28"/>
        </w:rPr>
        <w:t xml:space="preserve"> с биологической обратной связью «Баланс – мастер»,</w:t>
      </w:r>
      <w:r w:rsidR="00E46DC7" w:rsidRPr="00E50A59">
        <w:rPr>
          <w:rFonts w:ascii="Times New Roman" w:eastAsia="Arial CYR" w:hAnsi="Times New Roman" w:cs="Times New Roman"/>
          <w:bCs/>
          <w:color w:val="000000"/>
          <w:spacing w:val="2"/>
          <w:sz w:val="28"/>
          <w:szCs w:val="28"/>
          <w:lang w:eastAsia="ar-SA"/>
        </w:rPr>
        <w:t xml:space="preserve"> </w:t>
      </w:r>
      <w:r w:rsidR="00E46DC7" w:rsidRPr="00E50A59">
        <w:rPr>
          <w:rFonts w:ascii="Times New Roman" w:eastAsia="Times New Roman" w:hAnsi="Times New Roman" w:cs="Times New Roman"/>
          <w:sz w:val="28"/>
          <w:szCs w:val="28"/>
        </w:rPr>
        <w:t>физиотерапевтическое лечение (</w:t>
      </w:r>
      <w:proofErr w:type="spellStart"/>
      <w:r w:rsidR="00E46DC7" w:rsidRPr="00E50A59">
        <w:rPr>
          <w:rFonts w:ascii="Times New Roman" w:eastAsia="Times New Roman" w:hAnsi="Times New Roman" w:cs="Times New Roman"/>
          <w:sz w:val="28"/>
          <w:szCs w:val="28"/>
        </w:rPr>
        <w:t>электр</w:t>
      </w:r>
      <w:proofErr w:type="gramStart"/>
      <w:r w:rsidR="00E46DC7" w:rsidRPr="00E50A59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="00E46DC7" w:rsidRPr="00E50A59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E46DC7" w:rsidRPr="00E50A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46DC7" w:rsidRPr="00E50A59">
        <w:rPr>
          <w:rFonts w:ascii="Times New Roman" w:eastAsia="Times New Roman" w:hAnsi="Times New Roman" w:cs="Times New Roman"/>
          <w:sz w:val="28"/>
          <w:szCs w:val="28"/>
        </w:rPr>
        <w:t>вибролечение</w:t>
      </w:r>
      <w:proofErr w:type="spellEnd"/>
      <w:r w:rsidR="00E46DC7" w:rsidRPr="00E50A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46DC7" w:rsidRPr="00E50A59">
        <w:rPr>
          <w:rFonts w:ascii="Times New Roman" w:eastAsia="Times New Roman" w:hAnsi="Times New Roman" w:cs="Times New Roman"/>
          <w:sz w:val="28"/>
          <w:szCs w:val="28"/>
        </w:rPr>
        <w:t>парафино</w:t>
      </w:r>
      <w:proofErr w:type="spellEnd"/>
      <w:r w:rsidR="00E46DC7" w:rsidRPr="00E50A59">
        <w:rPr>
          <w:rFonts w:ascii="Times New Roman" w:eastAsia="Times New Roman" w:hAnsi="Times New Roman" w:cs="Times New Roman"/>
          <w:sz w:val="28"/>
          <w:szCs w:val="28"/>
        </w:rPr>
        <w:t xml:space="preserve">- и </w:t>
      </w:r>
      <w:proofErr w:type="spellStart"/>
      <w:r w:rsidR="00E46DC7" w:rsidRPr="00E50A59">
        <w:rPr>
          <w:rFonts w:ascii="Times New Roman" w:eastAsia="Times New Roman" w:hAnsi="Times New Roman" w:cs="Times New Roman"/>
          <w:sz w:val="28"/>
          <w:szCs w:val="28"/>
        </w:rPr>
        <w:t>озокеритолечение</w:t>
      </w:r>
      <w:proofErr w:type="spellEnd"/>
      <w:r w:rsidR="00E46DC7" w:rsidRPr="00E50A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46DC7" w:rsidRPr="00E50A59">
        <w:rPr>
          <w:rFonts w:ascii="Times New Roman" w:eastAsia="Times New Roman" w:hAnsi="Times New Roman" w:cs="Times New Roman"/>
          <w:sz w:val="28"/>
          <w:szCs w:val="28"/>
        </w:rPr>
        <w:t>миостимуляция</w:t>
      </w:r>
      <w:proofErr w:type="spellEnd"/>
      <w:r w:rsidR="00E46DC7" w:rsidRPr="00E50A59">
        <w:rPr>
          <w:rFonts w:ascii="Times New Roman" w:eastAsia="Times New Roman" w:hAnsi="Times New Roman" w:cs="Times New Roman"/>
          <w:sz w:val="28"/>
          <w:szCs w:val="28"/>
        </w:rPr>
        <w:t xml:space="preserve">, рефлексотерапия, криотерапия; </w:t>
      </w:r>
      <w:proofErr w:type="spellStart"/>
      <w:proofErr w:type="gramStart"/>
      <w:r w:rsidR="00E46DC7" w:rsidRPr="00E50A59">
        <w:rPr>
          <w:rFonts w:ascii="Times New Roman" w:eastAsia="Times New Roman" w:hAnsi="Times New Roman" w:cs="Times New Roman"/>
          <w:sz w:val="28"/>
          <w:szCs w:val="28"/>
        </w:rPr>
        <w:t>транскраниальная</w:t>
      </w:r>
      <w:proofErr w:type="spellEnd"/>
      <w:r w:rsidR="00E46DC7" w:rsidRPr="00E50A5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E46DC7" w:rsidRPr="00E50A59">
        <w:rPr>
          <w:rFonts w:ascii="Times New Roman" w:eastAsia="Times New Roman" w:hAnsi="Times New Roman" w:cs="Times New Roman"/>
          <w:sz w:val="28"/>
          <w:szCs w:val="28"/>
        </w:rPr>
        <w:t>трансвертебральная</w:t>
      </w:r>
      <w:proofErr w:type="spellEnd"/>
      <w:r w:rsidR="00E46DC7" w:rsidRPr="00E50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6DC7" w:rsidRPr="00E50A59">
        <w:rPr>
          <w:rFonts w:ascii="Times New Roman" w:eastAsia="Times New Roman" w:hAnsi="Times New Roman" w:cs="Times New Roman"/>
          <w:sz w:val="28"/>
          <w:szCs w:val="28"/>
        </w:rPr>
        <w:t>микрополяризация</w:t>
      </w:r>
      <w:proofErr w:type="spellEnd"/>
      <w:r w:rsidR="008A049C">
        <w:rPr>
          <w:rFonts w:ascii="Times New Roman" w:eastAsia="Times New Roman" w:hAnsi="Times New Roman" w:cs="Times New Roman"/>
          <w:sz w:val="28"/>
          <w:szCs w:val="28"/>
        </w:rPr>
        <w:t>,</w:t>
      </w:r>
      <w:r w:rsidR="008A049C" w:rsidRPr="008A049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A049C">
        <w:rPr>
          <w:rFonts w:ascii="Times New Roman" w:hAnsi="Times New Roman"/>
          <w:color w:val="000000"/>
          <w:sz w:val="28"/>
          <w:szCs w:val="28"/>
        </w:rPr>
        <w:t>магнитотерапевтический</w:t>
      </w:r>
      <w:proofErr w:type="spellEnd"/>
      <w:r w:rsidR="008A049C">
        <w:rPr>
          <w:rFonts w:ascii="Times New Roman" w:hAnsi="Times New Roman"/>
          <w:color w:val="000000"/>
          <w:sz w:val="28"/>
          <w:szCs w:val="28"/>
        </w:rPr>
        <w:t xml:space="preserve"> аппарат «</w:t>
      </w:r>
      <w:proofErr w:type="spellStart"/>
      <w:r w:rsidR="008A049C">
        <w:rPr>
          <w:rFonts w:ascii="Times New Roman" w:hAnsi="Times New Roman"/>
          <w:color w:val="000000"/>
          <w:sz w:val="28"/>
          <w:szCs w:val="28"/>
        </w:rPr>
        <w:t>Мультимаг</w:t>
      </w:r>
      <w:proofErr w:type="spellEnd"/>
      <w:r w:rsidR="008A049C">
        <w:rPr>
          <w:rFonts w:ascii="Times New Roman" w:hAnsi="Times New Roman"/>
          <w:color w:val="000000"/>
          <w:sz w:val="28"/>
          <w:szCs w:val="28"/>
        </w:rPr>
        <w:t xml:space="preserve">» - это целый комплекс для лечения </w:t>
      </w:r>
      <w:proofErr w:type="spellStart"/>
      <w:r w:rsidR="008A049C">
        <w:rPr>
          <w:rFonts w:ascii="Times New Roman" w:hAnsi="Times New Roman"/>
          <w:color w:val="000000"/>
          <w:sz w:val="28"/>
          <w:szCs w:val="28"/>
        </w:rPr>
        <w:t>низкоинтенсивными</w:t>
      </w:r>
      <w:proofErr w:type="spellEnd"/>
      <w:r w:rsidR="008A049C">
        <w:rPr>
          <w:rFonts w:ascii="Times New Roman" w:hAnsi="Times New Roman"/>
          <w:color w:val="000000"/>
          <w:sz w:val="28"/>
          <w:szCs w:val="28"/>
        </w:rPr>
        <w:t xml:space="preserve"> динамически изменяющимися магнитными полями сложной структуры</w:t>
      </w:r>
      <w:r w:rsidR="00590E71">
        <w:rPr>
          <w:rFonts w:ascii="Times New Roman" w:hAnsi="Times New Roman"/>
          <w:color w:val="000000"/>
          <w:sz w:val="28"/>
          <w:szCs w:val="28"/>
        </w:rPr>
        <w:t>,</w:t>
      </w:r>
      <w:r w:rsidR="00590E71" w:rsidRPr="00590E71">
        <w:rPr>
          <w:rFonts w:ascii="Times New Roman" w:hAnsi="Times New Roman"/>
          <w:sz w:val="28"/>
          <w:szCs w:val="28"/>
        </w:rPr>
        <w:t xml:space="preserve"> </w:t>
      </w:r>
      <w:r w:rsidR="00590E71">
        <w:rPr>
          <w:rFonts w:ascii="Times New Roman" w:hAnsi="Times New Roman"/>
          <w:sz w:val="28"/>
          <w:szCs w:val="28"/>
        </w:rPr>
        <w:t>аппарат импульсный низкочастотный физиотерапевтический    «</w:t>
      </w:r>
      <w:proofErr w:type="spellStart"/>
      <w:r w:rsidR="00590E71">
        <w:rPr>
          <w:rFonts w:ascii="Times New Roman" w:hAnsi="Times New Roman"/>
          <w:sz w:val="28"/>
          <w:szCs w:val="28"/>
        </w:rPr>
        <w:t>Инфита</w:t>
      </w:r>
      <w:proofErr w:type="spellEnd"/>
      <w:r w:rsidR="00590E71">
        <w:rPr>
          <w:rFonts w:ascii="Times New Roman" w:hAnsi="Times New Roman"/>
          <w:sz w:val="28"/>
          <w:szCs w:val="28"/>
        </w:rPr>
        <w:t>–Н»,</w:t>
      </w:r>
      <w:r w:rsidR="00590E71">
        <w:rPr>
          <w:rFonts w:ascii="OpenR" w:hAnsi="OpenR"/>
          <w:color w:val="525252"/>
        </w:rPr>
        <w:t xml:space="preserve"> </w:t>
      </w:r>
      <w:r w:rsidR="00590E71">
        <w:rPr>
          <w:rFonts w:ascii="Times New Roman" w:hAnsi="Times New Roman"/>
          <w:sz w:val="28"/>
          <w:szCs w:val="28"/>
        </w:rPr>
        <w:t xml:space="preserve">предназначенный для воздействия импульсным низкочастотным электромагнитным полем  на центральную нервную систему, </w:t>
      </w:r>
      <w:proofErr w:type="spellStart"/>
      <w:r w:rsidR="00590E71">
        <w:rPr>
          <w:rFonts w:ascii="Times New Roman" w:hAnsi="Times New Roman"/>
          <w:sz w:val="28"/>
          <w:szCs w:val="28"/>
        </w:rPr>
        <w:t>пневмомассажёр</w:t>
      </w:r>
      <w:proofErr w:type="spellEnd"/>
      <w:r w:rsidR="00E46DC7" w:rsidRPr="00E50A59">
        <w:rPr>
          <w:rFonts w:ascii="Times New Roman" w:eastAsia="Times New Roman" w:hAnsi="Times New Roman" w:cs="Times New Roman"/>
          <w:sz w:val="28"/>
          <w:szCs w:val="28"/>
        </w:rPr>
        <w:t xml:space="preserve"> и др.); лечение положением с помощью ортопедических устройств;</w:t>
      </w:r>
      <w:proofErr w:type="gramEnd"/>
      <w:r w:rsidR="00E46DC7" w:rsidRPr="00E50A59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комплекса тренажеров и других вспомогательных приспособлений, позволяющих формировать навыки самостоятельного передвижения, в том числе с помощью адаптационного велосипеда;</w:t>
      </w:r>
      <w:r w:rsidR="00E46DC7" w:rsidRPr="00E50A59">
        <w:rPr>
          <w:rFonts w:ascii="Times New Roman" w:hAnsi="Times New Roman" w:cs="Times New Roman"/>
          <w:sz w:val="28"/>
          <w:szCs w:val="28"/>
        </w:rPr>
        <w:t xml:space="preserve"> роботизированный реабилитационный комплекс «</w:t>
      </w:r>
      <w:r w:rsidR="00E46DC7" w:rsidRPr="00E50A59">
        <w:rPr>
          <w:rFonts w:ascii="Times New Roman" w:hAnsi="Times New Roman" w:cs="Times New Roman"/>
          <w:sz w:val="28"/>
          <w:szCs w:val="28"/>
          <w:lang w:val="en-US"/>
        </w:rPr>
        <w:t>LOCOMAT</w:t>
      </w:r>
      <w:r w:rsidR="00E46DC7" w:rsidRPr="00E50A59">
        <w:rPr>
          <w:rFonts w:ascii="Times New Roman" w:hAnsi="Times New Roman" w:cs="Times New Roman"/>
          <w:sz w:val="28"/>
          <w:szCs w:val="28"/>
        </w:rPr>
        <w:t xml:space="preserve">” в педиатрической версии; </w:t>
      </w:r>
      <w:r w:rsidR="008A049C">
        <w:rPr>
          <w:rFonts w:ascii="Times New Roman" w:hAnsi="Times New Roman"/>
          <w:sz w:val="28"/>
          <w:szCs w:val="28"/>
        </w:rPr>
        <w:t>моторизированный тренажер  «</w:t>
      </w:r>
      <w:proofErr w:type="spellStart"/>
      <w:r w:rsidR="008A049C">
        <w:rPr>
          <w:rFonts w:ascii="Times New Roman" w:hAnsi="Times New Roman"/>
          <w:sz w:val="28"/>
          <w:szCs w:val="28"/>
        </w:rPr>
        <w:t>Мотомед</w:t>
      </w:r>
      <w:proofErr w:type="spellEnd"/>
      <w:r w:rsidR="008A049C">
        <w:rPr>
          <w:rFonts w:ascii="Times New Roman" w:hAnsi="Times New Roman"/>
          <w:sz w:val="28"/>
          <w:szCs w:val="28"/>
        </w:rPr>
        <w:t xml:space="preserve">» для активно-пассивной разработки мышц рук и ног у детей с неврологическими нарушениями; </w:t>
      </w:r>
      <w:r w:rsidR="00590E71">
        <w:rPr>
          <w:rFonts w:ascii="Times New Roman" w:hAnsi="Times New Roman"/>
          <w:sz w:val="28"/>
          <w:szCs w:val="28"/>
        </w:rPr>
        <w:t>«</w:t>
      </w:r>
      <w:proofErr w:type="spellStart"/>
      <w:r w:rsidR="00590E71">
        <w:rPr>
          <w:rFonts w:ascii="Times New Roman" w:hAnsi="Times New Roman"/>
          <w:sz w:val="28"/>
          <w:szCs w:val="28"/>
        </w:rPr>
        <w:t>Альтерстеп</w:t>
      </w:r>
      <w:proofErr w:type="spellEnd"/>
      <w:r w:rsidR="00590E71">
        <w:rPr>
          <w:rFonts w:ascii="Times New Roman" w:hAnsi="Times New Roman"/>
          <w:sz w:val="28"/>
          <w:szCs w:val="28"/>
        </w:rPr>
        <w:t xml:space="preserve">» - многофункциональный высокоэффективный динамический тренажер для восстановления ходьбы, который сочетает в себе сразу два приспособления: брусья и лестницу с электронной регулировкой высоты ступеней; </w:t>
      </w:r>
      <w:r w:rsidR="00E46DC7" w:rsidRPr="00E50A59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="00E46DC7" w:rsidRPr="00E50A59">
        <w:rPr>
          <w:rFonts w:ascii="Times New Roman" w:hAnsi="Times New Roman" w:cs="Times New Roman"/>
          <w:sz w:val="28"/>
          <w:szCs w:val="28"/>
        </w:rPr>
        <w:t>кинезиотейпирования</w:t>
      </w:r>
      <w:proofErr w:type="spellEnd"/>
      <w:r w:rsidR="00E46DC7" w:rsidRPr="00E50A59">
        <w:rPr>
          <w:rFonts w:ascii="Times New Roman" w:hAnsi="Times New Roman" w:cs="Times New Roman"/>
          <w:sz w:val="28"/>
          <w:szCs w:val="28"/>
        </w:rPr>
        <w:t>; метод «</w:t>
      </w:r>
      <w:proofErr w:type="spellStart"/>
      <w:r w:rsidR="00E46DC7" w:rsidRPr="00E50A59">
        <w:rPr>
          <w:rFonts w:ascii="Times New Roman" w:hAnsi="Times New Roman" w:cs="Times New Roman"/>
          <w:sz w:val="28"/>
          <w:szCs w:val="28"/>
        </w:rPr>
        <w:t>Саундбим</w:t>
      </w:r>
      <w:proofErr w:type="spellEnd"/>
      <w:proofErr w:type="gramStart"/>
      <w:r w:rsidR="00E46DC7" w:rsidRPr="00E50A59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E46DC7" w:rsidRPr="00E50A59">
        <w:rPr>
          <w:rFonts w:ascii="Times New Roman" w:hAnsi="Times New Roman" w:cs="Times New Roman"/>
          <w:sz w:val="28"/>
          <w:szCs w:val="28"/>
        </w:rPr>
        <w:t>терапии</w:t>
      </w:r>
      <w:r w:rsidR="00E46DC7" w:rsidRPr="00E50A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6DC7" w:rsidRPr="00E50A59" w:rsidRDefault="00E46DC7" w:rsidP="00096D6B">
      <w:pPr>
        <w:pStyle w:val="a3"/>
        <w:ind w:firstLine="709"/>
        <w:jc w:val="both"/>
        <w:rPr>
          <w:color w:val="000000"/>
          <w:spacing w:val="2"/>
          <w:sz w:val="28"/>
          <w:szCs w:val="28"/>
        </w:rPr>
      </w:pPr>
      <w:r w:rsidRPr="00E50A59">
        <w:rPr>
          <w:color w:val="000000"/>
          <w:spacing w:val="2"/>
          <w:sz w:val="28"/>
          <w:szCs w:val="28"/>
        </w:rPr>
        <w:t xml:space="preserve">Для осуществления адаптации ребёнка к социуму в Центре оказывается психолого-педагогическая помощь, в том числе с использованием </w:t>
      </w:r>
      <w:r w:rsidRPr="00E50A59">
        <w:rPr>
          <w:sz w:val="28"/>
          <w:szCs w:val="28"/>
        </w:rPr>
        <w:t xml:space="preserve">метода </w:t>
      </w:r>
      <w:proofErr w:type="spellStart"/>
      <w:r w:rsidRPr="00E50A59">
        <w:rPr>
          <w:sz w:val="28"/>
          <w:szCs w:val="28"/>
        </w:rPr>
        <w:t>кондуктивной</w:t>
      </w:r>
      <w:proofErr w:type="spellEnd"/>
      <w:r w:rsidRPr="00E50A59">
        <w:rPr>
          <w:sz w:val="28"/>
          <w:szCs w:val="28"/>
        </w:rPr>
        <w:t xml:space="preserve"> стимуляции, способствующего максимальной адаптации детей-инвалидов к условиям социальной среды и </w:t>
      </w:r>
      <w:proofErr w:type="gramStart"/>
      <w:r w:rsidRPr="00E50A59">
        <w:rPr>
          <w:sz w:val="28"/>
          <w:szCs w:val="28"/>
        </w:rPr>
        <w:t>комплекса</w:t>
      </w:r>
      <w:proofErr w:type="gramEnd"/>
      <w:r w:rsidRPr="00E50A59">
        <w:rPr>
          <w:sz w:val="28"/>
          <w:szCs w:val="28"/>
        </w:rPr>
        <w:t xml:space="preserve"> сенсорных </w:t>
      </w:r>
      <w:proofErr w:type="spellStart"/>
      <w:r w:rsidRPr="00E50A59">
        <w:rPr>
          <w:sz w:val="28"/>
          <w:szCs w:val="28"/>
        </w:rPr>
        <w:t>психо-коррекционных</w:t>
      </w:r>
      <w:proofErr w:type="spellEnd"/>
      <w:r w:rsidRPr="00E50A59">
        <w:rPr>
          <w:sz w:val="28"/>
          <w:szCs w:val="28"/>
        </w:rPr>
        <w:t xml:space="preserve"> тренажеров.</w:t>
      </w:r>
      <w:r w:rsidRPr="00E50A59">
        <w:rPr>
          <w:b/>
          <w:sz w:val="28"/>
          <w:szCs w:val="28"/>
        </w:rPr>
        <w:t xml:space="preserve"> </w:t>
      </w:r>
      <w:r w:rsidRPr="00E50A59">
        <w:rPr>
          <w:color w:val="000000"/>
          <w:spacing w:val="2"/>
          <w:sz w:val="28"/>
          <w:szCs w:val="28"/>
        </w:rPr>
        <w:t>В основу всех методик положена игра. Занятия проводятся индивидуально.</w:t>
      </w:r>
    </w:p>
    <w:p w:rsidR="00E46DC7" w:rsidRPr="00E50A59" w:rsidRDefault="00E46DC7" w:rsidP="00096D6B">
      <w:pPr>
        <w:spacing w:line="240" w:lineRule="auto"/>
        <w:ind w:firstLine="70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E50A59">
        <w:rPr>
          <w:rFonts w:ascii="Times New Roman" w:hAnsi="Times New Roman" w:cs="Times New Roman"/>
          <w:sz w:val="28"/>
          <w:szCs w:val="28"/>
        </w:rPr>
        <w:t xml:space="preserve">В целях решения проблем социальной адаптации и улучшения качества жизни детей, перенесших  </w:t>
      </w:r>
      <w:proofErr w:type="spellStart"/>
      <w:r w:rsidRPr="00E50A59">
        <w:rPr>
          <w:rFonts w:ascii="Times New Roman" w:hAnsi="Times New Roman" w:cs="Times New Roman"/>
          <w:sz w:val="28"/>
          <w:szCs w:val="28"/>
        </w:rPr>
        <w:t>кохлеарную</w:t>
      </w:r>
      <w:proofErr w:type="spellEnd"/>
      <w:r w:rsidRPr="00E50A59">
        <w:rPr>
          <w:rFonts w:ascii="Times New Roman" w:hAnsi="Times New Roman" w:cs="Times New Roman"/>
          <w:sz w:val="28"/>
          <w:szCs w:val="28"/>
        </w:rPr>
        <w:t xml:space="preserve">  имплантацию, в учреждении функционирует кабинет слуховой реабилитации. Методики, применяемые специалистами Центра, работающими в этом направлении,  разработаны  </w:t>
      </w:r>
      <w:proofErr w:type="spellStart"/>
      <w:r w:rsidRPr="00E50A59">
        <w:rPr>
          <w:rFonts w:ascii="Times New Roman" w:hAnsi="Times New Roman" w:cs="Times New Roman"/>
          <w:sz w:val="28"/>
          <w:szCs w:val="28"/>
        </w:rPr>
        <w:t>реабилитологами</w:t>
      </w:r>
      <w:proofErr w:type="spellEnd"/>
      <w:r w:rsidRPr="00E50A59">
        <w:rPr>
          <w:rFonts w:ascii="Times New Roman" w:hAnsi="Times New Roman" w:cs="Times New Roman"/>
          <w:sz w:val="28"/>
          <w:szCs w:val="28"/>
        </w:rPr>
        <w:t xml:space="preserve"> ФГБУ «Санкт-Петербургский научно-исследовательский институт уха, горла, носа и речи» Федерального агентства по высокотехнологичной медицинской помощи и </w:t>
      </w:r>
      <w:r w:rsidRPr="00E50A5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основаны </w:t>
      </w:r>
      <w:r w:rsidRPr="00E50A59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на мировых и отечественных психолингвистических и психофизиологических научных исследованиях о механизмах анализа звуковых и речевых сигналов.</w:t>
      </w:r>
    </w:p>
    <w:p w:rsidR="00E46DC7" w:rsidRPr="00E50A59" w:rsidRDefault="00E46DC7" w:rsidP="00096D6B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</w:t>
      </w:r>
      <w:r w:rsidR="003D52C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Приоритетными принципами реабилитационного лечения в Центре являются: раннее начало, комплексный подход, индивидуальный «маршрут» больного, </w:t>
      </w:r>
      <w:proofErr w:type="spellStart"/>
      <w:r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>этапность</w:t>
      </w:r>
      <w:proofErr w:type="spellEnd"/>
      <w:r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непрерывность, преемственность, широкое использование </w:t>
      </w:r>
      <w:proofErr w:type="spellStart"/>
      <w:r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>стационарозамещающих</w:t>
      </w:r>
      <w:proofErr w:type="spellEnd"/>
      <w:r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технологий, соблюдение стандартов оказания помощи на этапах реабилитации, внедрение современных методов и приёмов восстановительного лечения, обучение членов семьи для участи</w:t>
      </w:r>
      <w:r w:rsidR="006405B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50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в процессе реабилитации детей в домашних условиях.</w:t>
      </w:r>
    </w:p>
    <w:p w:rsidR="00E50A59" w:rsidRPr="00E50A59" w:rsidRDefault="00E50A59" w:rsidP="00096D6B">
      <w:pPr>
        <w:snapToGrid w:val="0"/>
        <w:spacing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50A59">
        <w:rPr>
          <w:rFonts w:ascii="Times New Roman" w:hAnsi="Times New Roman" w:cs="Times New Roman"/>
          <w:sz w:val="28"/>
          <w:szCs w:val="28"/>
        </w:rPr>
        <w:tab/>
        <w:t>1</w:t>
      </w:r>
      <w:r w:rsidR="003D52C4">
        <w:rPr>
          <w:rFonts w:ascii="Times New Roman" w:hAnsi="Times New Roman" w:cs="Times New Roman"/>
          <w:sz w:val="28"/>
          <w:szCs w:val="28"/>
        </w:rPr>
        <w:t>2</w:t>
      </w:r>
      <w:r w:rsidRPr="00E50A59">
        <w:rPr>
          <w:rFonts w:ascii="Times New Roman" w:hAnsi="Times New Roman" w:cs="Times New Roman"/>
          <w:sz w:val="28"/>
          <w:szCs w:val="28"/>
        </w:rPr>
        <w:t xml:space="preserve">. В учреждении </w:t>
      </w:r>
      <w:r w:rsidRPr="00E50A5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работает  </w:t>
      </w:r>
      <w:r w:rsidRPr="00E50A59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«Телефон доверия»: </w:t>
      </w:r>
      <w:r w:rsidRPr="00E50A59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8(861)</w:t>
      </w:r>
      <w:r w:rsidRPr="00E50A59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E50A5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221-47-10, </w:t>
      </w:r>
      <w:r w:rsidRPr="00E50A59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телефон «горячей» линии</w:t>
      </w:r>
      <w:r w:rsidRPr="00E50A5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: 8-918-147-99-63, </w:t>
      </w:r>
      <w:r w:rsidRPr="00E50A59">
        <w:rPr>
          <w:rFonts w:ascii="Times New Roman" w:hAnsi="Times New Roman" w:cs="Times New Roman"/>
          <w:b/>
          <w:spacing w:val="2"/>
          <w:sz w:val="28"/>
          <w:szCs w:val="28"/>
        </w:rPr>
        <w:t>сайт</w:t>
      </w:r>
      <w:r w:rsidRPr="00E50A59">
        <w:rPr>
          <w:rFonts w:ascii="Times New Roman" w:hAnsi="Times New Roman" w:cs="Times New Roman"/>
          <w:spacing w:val="2"/>
          <w:sz w:val="28"/>
          <w:szCs w:val="28"/>
        </w:rPr>
        <w:t xml:space="preserve">  (</w:t>
      </w:r>
      <w:hyperlink r:id="rId5" w:history="1">
        <w:r w:rsidRPr="00E50A59">
          <w:rPr>
            <w:rStyle w:val="a5"/>
            <w:rFonts w:ascii="Times New Roman" w:hAnsi="Times New Roman" w:cs="Times New Roman"/>
            <w:spacing w:val="2"/>
            <w:sz w:val="28"/>
            <w:szCs w:val="28"/>
          </w:rPr>
          <w:t>www.cvmir.ru</w:t>
        </w:r>
      </w:hyperlink>
      <w:r w:rsidRPr="00E50A59">
        <w:rPr>
          <w:rFonts w:ascii="Times New Roman" w:hAnsi="Times New Roman" w:cs="Times New Roman"/>
          <w:spacing w:val="2"/>
          <w:sz w:val="28"/>
          <w:szCs w:val="28"/>
        </w:rPr>
        <w:t xml:space="preserve">),  в том числе  раздел:   «Вопрос главному врачу», функционирующий  в режиме </w:t>
      </w:r>
      <w:proofErr w:type="spellStart"/>
      <w:r w:rsidRPr="00E50A59">
        <w:rPr>
          <w:rFonts w:ascii="Times New Roman" w:hAnsi="Times New Roman" w:cs="Times New Roman"/>
          <w:spacing w:val="2"/>
          <w:sz w:val="28"/>
          <w:szCs w:val="28"/>
        </w:rPr>
        <w:t>onlin</w:t>
      </w:r>
      <w:proofErr w:type="gramStart"/>
      <w:r w:rsidR="00CE379F">
        <w:rPr>
          <w:rFonts w:ascii="Times New Roman" w:hAnsi="Times New Roman" w:cs="Times New Roman"/>
          <w:spacing w:val="2"/>
          <w:sz w:val="28"/>
          <w:szCs w:val="28"/>
        </w:rPr>
        <w:t>е</w:t>
      </w:r>
      <w:proofErr w:type="spellEnd"/>
      <w:proofErr w:type="gramEnd"/>
      <w:r w:rsidRPr="00E50A59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</w:p>
    <w:p w:rsidR="00E50A59" w:rsidRPr="00E50A59" w:rsidRDefault="00E50A59" w:rsidP="00096D6B">
      <w:pPr>
        <w:snapToGri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A59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3D52C4"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E50A59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EC29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50A59">
        <w:rPr>
          <w:rFonts w:ascii="Times New Roman" w:hAnsi="Times New Roman" w:cs="Times New Roman"/>
          <w:sz w:val="28"/>
          <w:szCs w:val="28"/>
        </w:rPr>
        <w:t xml:space="preserve">Организована и функционирует на постоянной основе очная (еженедельно) и виртуальная (на официальном сайте ГБУЗ КДЦМР) </w:t>
      </w:r>
      <w:r w:rsidRPr="00E50A59">
        <w:rPr>
          <w:rFonts w:ascii="Times New Roman" w:hAnsi="Times New Roman" w:cs="Times New Roman"/>
          <w:b/>
          <w:sz w:val="28"/>
          <w:szCs w:val="28"/>
        </w:rPr>
        <w:t>«Школа родителей»</w:t>
      </w:r>
      <w:r w:rsidRPr="00E50A59">
        <w:rPr>
          <w:rFonts w:ascii="Times New Roman" w:hAnsi="Times New Roman" w:cs="Times New Roman"/>
          <w:sz w:val="28"/>
          <w:szCs w:val="28"/>
        </w:rPr>
        <w:t>, благодаря  которой, родители пациентов Центра приобретают необходимые знания о сущности заболевания своих детей, методах и формах реабилитации, правилах ухода за детьми в домашних условиях.</w:t>
      </w:r>
      <w:r w:rsidRPr="00E50A5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E50A59" w:rsidRDefault="00E50A59" w:rsidP="00D775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A5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50A59"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  <w:r w:rsidR="003D52C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50A5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C29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0A59">
        <w:rPr>
          <w:rFonts w:ascii="Times New Roman" w:hAnsi="Times New Roman" w:cs="Times New Roman"/>
          <w:color w:val="000000"/>
          <w:sz w:val="28"/>
          <w:szCs w:val="28"/>
        </w:rPr>
        <w:t xml:space="preserve">Для оказания методической и консультативно-диагностической помощи  врачам-неврологам и педиатрам Краснодарского края, а также,  для наиболее раннего выявления детей, страдающих детским церебральным параличом и другими заболеваниями центральной нервной системы,  врачи неврологи  ГБУЗ КДЦМР выезжают в районы Краснодарского края, согласно графику, утверждённому  министерством здравоохранения Краснодарского края. На консультацию  в районах приглашаются профильные дети в возрасте от 3 месяцев до 15 лет. </w:t>
      </w:r>
      <w:r w:rsidRPr="00E50A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58B" w:rsidRDefault="00D7758B" w:rsidP="00D775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3D52C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Детям Краснодарского края медицинская реабилитация в условиях Центра оказывается на бесплатной основе, за счёт бюджетных ассигнований.</w:t>
      </w:r>
    </w:p>
    <w:p w:rsidR="00BE358A" w:rsidRDefault="00BE358A" w:rsidP="00D775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58A" w:rsidRDefault="00BE358A" w:rsidP="00D775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главного врача по медицинской части                                              Л.А. Тупиченко</w:t>
      </w:r>
    </w:p>
    <w:p w:rsidR="00845087" w:rsidRDefault="00845087" w:rsidP="00D775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087" w:rsidRDefault="00845087" w:rsidP="00D775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087" w:rsidRDefault="00845087" w:rsidP="00D775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087" w:rsidRDefault="00845087" w:rsidP="00D775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087" w:rsidRDefault="00845087" w:rsidP="00D775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087" w:rsidRDefault="00845087" w:rsidP="00D775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087" w:rsidRDefault="00845087" w:rsidP="00D775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202" w:rsidRDefault="00642202" w:rsidP="006422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2202" w:rsidRDefault="00642202" w:rsidP="006422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7CCE" w:rsidRDefault="00DE7CCE" w:rsidP="006422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2202" w:rsidRPr="00733DB8" w:rsidRDefault="00642202" w:rsidP="006422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DB8">
        <w:rPr>
          <w:rFonts w:ascii="Times New Roman" w:hAnsi="Times New Roman" w:cs="Times New Roman"/>
          <w:sz w:val="24"/>
          <w:szCs w:val="24"/>
        </w:rPr>
        <w:lastRenderedPageBreak/>
        <w:t>Приложение  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45087" w:rsidRDefault="00845087" w:rsidP="00D775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087" w:rsidRDefault="00642202" w:rsidP="00D775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202">
        <w:rPr>
          <w:rFonts w:ascii="Times New Roman" w:hAnsi="Times New Roman" w:cs="Times New Roman"/>
          <w:sz w:val="28"/>
          <w:szCs w:val="28"/>
        </w:rP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15pt;height:594.35pt" o:ole="">
            <v:imagedata r:id="rId6" o:title=""/>
          </v:shape>
          <o:OLEObject Type="Embed" ProgID="AcroExch.Document.11" ShapeID="_x0000_i1025" DrawAspect="Content" ObjectID="_1609237624" r:id="rId7"/>
        </w:object>
      </w:r>
    </w:p>
    <w:p w:rsidR="00845087" w:rsidRDefault="00845087" w:rsidP="00D775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087" w:rsidRDefault="00845087" w:rsidP="00D775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087" w:rsidRDefault="00845087" w:rsidP="00D7758B">
      <w:pPr>
        <w:spacing w:line="240" w:lineRule="auto"/>
        <w:jc w:val="both"/>
        <w:rPr>
          <w:sz w:val="24"/>
          <w:szCs w:val="24"/>
        </w:rPr>
      </w:pPr>
    </w:p>
    <w:p w:rsidR="00733DB8" w:rsidRDefault="00733DB8" w:rsidP="00D7758B">
      <w:pPr>
        <w:spacing w:line="240" w:lineRule="auto"/>
        <w:jc w:val="both"/>
        <w:rPr>
          <w:sz w:val="24"/>
          <w:szCs w:val="24"/>
        </w:rPr>
      </w:pPr>
    </w:p>
    <w:p w:rsidR="00642202" w:rsidRDefault="00642202" w:rsidP="00733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3DB8" w:rsidRPr="00733DB8" w:rsidRDefault="00733DB8" w:rsidP="00733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DB8">
        <w:rPr>
          <w:rFonts w:ascii="Times New Roman" w:hAnsi="Times New Roman" w:cs="Times New Roman"/>
          <w:sz w:val="24"/>
          <w:szCs w:val="24"/>
        </w:rPr>
        <w:lastRenderedPageBreak/>
        <w:t>Приложение 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33DB8" w:rsidRPr="00733DB8" w:rsidRDefault="00733DB8" w:rsidP="00733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3DB8" w:rsidRPr="00733DB8" w:rsidRDefault="00733DB8" w:rsidP="00733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DB8">
        <w:rPr>
          <w:rFonts w:ascii="Times New Roman" w:hAnsi="Times New Roman" w:cs="Times New Roman"/>
          <w:sz w:val="24"/>
          <w:szCs w:val="24"/>
        </w:rPr>
        <w:t xml:space="preserve">Штамп </w:t>
      </w:r>
      <w:proofErr w:type="gramStart"/>
      <w:r w:rsidRPr="00733DB8">
        <w:rPr>
          <w:rFonts w:ascii="Times New Roman" w:hAnsi="Times New Roman" w:cs="Times New Roman"/>
          <w:sz w:val="24"/>
          <w:szCs w:val="24"/>
        </w:rPr>
        <w:t>направившего</w:t>
      </w:r>
      <w:proofErr w:type="gramEnd"/>
      <w:r w:rsidRPr="00733DB8">
        <w:rPr>
          <w:rFonts w:ascii="Times New Roman" w:hAnsi="Times New Roman" w:cs="Times New Roman"/>
          <w:sz w:val="24"/>
          <w:szCs w:val="24"/>
        </w:rPr>
        <w:t xml:space="preserve"> ЛПУ</w:t>
      </w:r>
    </w:p>
    <w:p w:rsidR="00733DB8" w:rsidRPr="00733DB8" w:rsidRDefault="00733DB8" w:rsidP="00733D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DB8">
        <w:rPr>
          <w:rFonts w:ascii="Times New Roman" w:hAnsi="Times New Roman" w:cs="Times New Roman"/>
          <w:sz w:val="24"/>
          <w:szCs w:val="24"/>
        </w:rPr>
        <w:t xml:space="preserve">Н А </w:t>
      </w:r>
      <w:proofErr w:type="gramStart"/>
      <w:r w:rsidRPr="00733DB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33DB8">
        <w:rPr>
          <w:rFonts w:ascii="Times New Roman" w:hAnsi="Times New Roman" w:cs="Times New Roman"/>
          <w:sz w:val="24"/>
          <w:szCs w:val="24"/>
        </w:rPr>
        <w:t xml:space="preserve"> Р А В Л Е Н И Е</w:t>
      </w:r>
    </w:p>
    <w:p w:rsidR="00733DB8" w:rsidRPr="00733DB8" w:rsidRDefault="00733DB8" w:rsidP="00733D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DB8">
        <w:rPr>
          <w:rFonts w:ascii="Times New Roman" w:hAnsi="Times New Roman" w:cs="Times New Roman"/>
          <w:sz w:val="24"/>
          <w:szCs w:val="24"/>
        </w:rPr>
        <w:t xml:space="preserve">в ГБУЗ  «Краевой детский центр медицинской реабилитации» </w:t>
      </w:r>
    </w:p>
    <w:p w:rsidR="00733DB8" w:rsidRPr="00733DB8" w:rsidRDefault="00733DB8" w:rsidP="00733D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DB8">
        <w:rPr>
          <w:rFonts w:ascii="Times New Roman" w:hAnsi="Times New Roman" w:cs="Times New Roman"/>
          <w:sz w:val="24"/>
          <w:szCs w:val="24"/>
        </w:rPr>
        <w:t xml:space="preserve">350062, г. Краснодар, </w:t>
      </w:r>
      <w:proofErr w:type="spellStart"/>
      <w:r w:rsidRPr="00733DB8">
        <w:rPr>
          <w:rFonts w:ascii="Times New Roman" w:hAnsi="Times New Roman" w:cs="Times New Roman"/>
          <w:sz w:val="24"/>
          <w:szCs w:val="24"/>
        </w:rPr>
        <w:t>Атарбекова</w:t>
      </w:r>
      <w:proofErr w:type="spellEnd"/>
      <w:r w:rsidRPr="00733DB8">
        <w:rPr>
          <w:rFonts w:ascii="Times New Roman" w:hAnsi="Times New Roman" w:cs="Times New Roman"/>
          <w:sz w:val="24"/>
          <w:szCs w:val="24"/>
        </w:rPr>
        <w:t xml:space="preserve"> ул., дом 37 т/</w:t>
      </w:r>
      <w:proofErr w:type="spellStart"/>
      <w:r w:rsidRPr="00733DB8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733DB8">
        <w:rPr>
          <w:rFonts w:ascii="Times New Roman" w:hAnsi="Times New Roman" w:cs="Times New Roman"/>
          <w:sz w:val="24"/>
          <w:szCs w:val="24"/>
        </w:rPr>
        <w:t xml:space="preserve"> 8(861) 226-47-55</w:t>
      </w:r>
    </w:p>
    <w:p w:rsidR="00733DB8" w:rsidRPr="00733DB8" w:rsidRDefault="00733DB8" w:rsidP="00733D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DB8" w:rsidRPr="00733DB8" w:rsidRDefault="00733DB8" w:rsidP="00733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DB8">
        <w:rPr>
          <w:rFonts w:ascii="Times New Roman" w:hAnsi="Times New Roman" w:cs="Times New Roman"/>
          <w:sz w:val="24"/>
          <w:szCs w:val="24"/>
        </w:rPr>
        <w:t>Ребенок  (Ф.И.О.) ___________________________________________________________</w:t>
      </w:r>
    </w:p>
    <w:p w:rsidR="00733DB8" w:rsidRPr="00733DB8" w:rsidRDefault="00733DB8" w:rsidP="00733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D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33DB8" w:rsidRPr="00733DB8" w:rsidRDefault="00733DB8" w:rsidP="00733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DB8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</w:t>
      </w:r>
    </w:p>
    <w:p w:rsidR="00733DB8" w:rsidRPr="00733DB8" w:rsidRDefault="00733DB8" w:rsidP="00733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DB8">
        <w:rPr>
          <w:rFonts w:ascii="Times New Roman" w:hAnsi="Times New Roman" w:cs="Times New Roman"/>
          <w:sz w:val="24"/>
          <w:szCs w:val="24"/>
        </w:rPr>
        <w:t>Домашний адрес: ____________________________________________________________</w:t>
      </w:r>
    </w:p>
    <w:p w:rsidR="00733DB8" w:rsidRPr="00733DB8" w:rsidRDefault="00733DB8" w:rsidP="00733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DB8" w:rsidRPr="00733DB8" w:rsidRDefault="00733DB8" w:rsidP="00733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DB8">
        <w:rPr>
          <w:rFonts w:ascii="Times New Roman" w:hAnsi="Times New Roman" w:cs="Times New Roman"/>
          <w:sz w:val="24"/>
          <w:szCs w:val="24"/>
        </w:rPr>
        <w:t>Страхование: обязательное,  добровольное</w:t>
      </w:r>
    </w:p>
    <w:p w:rsidR="00733DB8" w:rsidRPr="00733DB8" w:rsidRDefault="00733DB8" w:rsidP="00733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DB8">
        <w:rPr>
          <w:rFonts w:ascii="Times New Roman" w:hAnsi="Times New Roman" w:cs="Times New Roman"/>
          <w:sz w:val="24"/>
          <w:szCs w:val="24"/>
        </w:rPr>
        <w:t>Страховой полис № _________________, серия _________________</w:t>
      </w:r>
    </w:p>
    <w:p w:rsidR="00733DB8" w:rsidRPr="00733DB8" w:rsidRDefault="00733DB8" w:rsidP="00733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DB8">
        <w:rPr>
          <w:rFonts w:ascii="Times New Roman" w:hAnsi="Times New Roman" w:cs="Times New Roman"/>
          <w:sz w:val="24"/>
          <w:szCs w:val="24"/>
        </w:rPr>
        <w:t>Наименование страховой компании ____________________________________________</w:t>
      </w:r>
    </w:p>
    <w:p w:rsidR="00733DB8" w:rsidRPr="00733DB8" w:rsidRDefault="00733DB8" w:rsidP="00733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DB8">
        <w:rPr>
          <w:rFonts w:ascii="Times New Roman" w:hAnsi="Times New Roman" w:cs="Times New Roman"/>
          <w:sz w:val="24"/>
          <w:szCs w:val="24"/>
        </w:rPr>
        <w:t>Инвалид детства _______________________ № документа__________________________</w:t>
      </w:r>
    </w:p>
    <w:p w:rsidR="00733DB8" w:rsidRPr="00733DB8" w:rsidRDefault="00733DB8" w:rsidP="00733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DB8">
        <w:rPr>
          <w:rFonts w:ascii="Times New Roman" w:hAnsi="Times New Roman" w:cs="Times New Roman"/>
          <w:sz w:val="24"/>
          <w:szCs w:val="24"/>
        </w:rPr>
        <w:t>Диагноз: ____________________________________________________________________</w:t>
      </w:r>
    </w:p>
    <w:p w:rsidR="00733DB8" w:rsidRPr="00733DB8" w:rsidRDefault="00733DB8" w:rsidP="00733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D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33DB8" w:rsidRPr="00733DB8" w:rsidRDefault="00733DB8" w:rsidP="00733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DB8">
        <w:rPr>
          <w:rFonts w:ascii="Times New Roman" w:hAnsi="Times New Roman" w:cs="Times New Roman"/>
          <w:sz w:val="24"/>
          <w:szCs w:val="24"/>
        </w:rPr>
        <w:t xml:space="preserve">Дата направления ____________ ___ </w:t>
      </w:r>
      <w:proofErr w:type="gramStart"/>
      <w:r w:rsidRPr="00733DB8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733DB8">
        <w:rPr>
          <w:rFonts w:ascii="Times New Roman" w:hAnsi="Times New Roman" w:cs="Times New Roman"/>
          <w:sz w:val="24"/>
          <w:szCs w:val="24"/>
        </w:rPr>
        <w:t xml:space="preserve"> к _________________________________</w:t>
      </w:r>
    </w:p>
    <w:p w:rsidR="00733DB8" w:rsidRPr="00733DB8" w:rsidRDefault="00733DB8" w:rsidP="00733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D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33DB8" w:rsidRPr="00733DB8" w:rsidRDefault="00733DB8" w:rsidP="00733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DB8">
        <w:rPr>
          <w:rFonts w:ascii="Times New Roman" w:hAnsi="Times New Roman" w:cs="Times New Roman"/>
          <w:sz w:val="24"/>
          <w:szCs w:val="24"/>
        </w:rPr>
        <w:t>Цель направления:  консультация, госпитализация, контрольный осмотр  _____________</w:t>
      </w:r>
    </w:p>
    <w:p w:rsidR="00733DB8" w:rsidRPr="00733DB8" w:rsidRDefault="00733DB8" w:rsidP="00733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DB8" w:rsidRPr="00733DB8" w:rsidRDefault="00733DB8" w:rsidP="00733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DB8">
        <w:rPr>
          <w:rFonts w:ascii="Times New Roman" w:hAnsi="Times New Roman" w:cs="Times New Roman"/>
          <w:sz w:val="24"/>
          <w:szCs w:val="24"/>
        </w:rPr>
        <w:t xml:space="preserve">Диагноз при направлении: ___________________________________________________ </w:t>
      </w:r>
    </w:p>
    <w:p w:rsidR="00733DB8" w:rsidRPr="00733DB8" w:rsidRDefault="00733DB8" w:rsidP="00733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D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33DB8" w:rsidRPr="00733DB8" w:rsidRDefault="00733DB8" w:rsidP="00733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DB8">
        <w:rPr>
          <w:rFonts w:ascii="Times New Roman" w:hAnsi="Times New Roman" w:cs="Times New Roman"/>
          <w:sz w:val="24"/>
          <w:szCs w:val="24"/>
        </w:rPr>
        <w:t>Выписка из амбулаторной карты (ф. № 112): _____________________________________</w:t>
      </w:r>
    </w:p>
    <w:p w:rsidR="00733DB8" w:rsidRPr="00733DB8" w:rsidRDefault="00733DB8" w:rsidP="00733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DB8" w:rsidRPr="00733DB8" w:rsidRDefault="00733DB8" w:rsidP="00733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DB8">
        <w:rPr>
          <w:rFonts w:ascii="Times New Roman" w:hAnsi="Times New Roman" w:cs="Times New Roman"/>
          <w:sz w:val="24"/>
          <w:szCs w:val="24"/>
        </w:rPr>
        <w:t>Жалобы: ____________________________________________________________________</w:t>
      </w:r>
    </w:p>
    <w:p w:rsidR="00733DB8" w:rsidRPr="00733DB8" w:rsidRDefault="00733DB8" w:rsidP="00733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DB8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</w:t>
      </w:r>
    </w:p>
    <w:p w:rsidR="00733DB8" w:rsidRPr="00733DB8" w:rsidRDefault="00733DB8" w:rsidP="00733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D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33DB8" w:rsidRPr="00733DB8" w:rsidRDefault="00733DB8" w:rsidP="00733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DB8">
        <w:rPr>
          <w:rFonts w:ascii="Times New Roman" w:hAnsi="Times New Roman" w:cs="Times New Roman"/>
          <w:sz w:val="24"/>
          <w:szCs w:val="24"/>
        </w:rPr>
        <w:t>Анамнез заболевания: _________________________________________________________</w:t>
      </w:r>
    </w:p>
    <w:p w:rsidR="00733DB8" w:rsidRPr="00733DB8" w:rsidRDefault="00733DB8" w:rsidP="00733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D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33DB8" w:rsidRPr="00733DB8" w:rsidRDefault="00733DB8" w:rsidP="00733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D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33DB8" w:rsidRPr="00733DB8" w:rsidRDefault="00733DB8" w:rsidP="00733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DB8">
        <w:rPr>
          <w:rFonts w:ascii="Times New Roman" w:hAnsi="Times New Roman" w:cs="Times New Roman"/>
          <w:sz w:val="24"/>
          <w:szCs w:val="24"/>
        </w:rPr>
        <w:t>Анамнез жизни ______________________________________________________________</w:t>
      </w:r>
    </w:p>
    <w:p w:rsidR="00733DB8" w:rsidRPr="00733DB8" w:rsidRDefault="00733DB8" w:rsidP="00733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DB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33DB8" w:rsidRPr="00733DB8" w:rsidRDefault="00733DB8" w:rsidP="00733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DB8">
        <w:rPr>
          <w:rFonts w:ascii="Times New Roman" w:hAnsi="Times New Roman" w:cs="Times New Roman"/>
          <w:sz w:val="24"/>
          <w:szCs w:val="24"/>
        </w:rPr>
        <w:t xml:space="preserve">     Проведенное лечение, его эффективность: ______________________________________</w:t>
      </w:r>
    </w:p>
    <w:p w:rsidR="00733DB8" w:rsidRPr="00733DB8" w:rsidRDefault="00733DB8" w:rsidP="00733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DB8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    </w:t>
      </w:r>
    </w:p>
    <w:p w:rsidR="00733DB8" w:rsidRPr="00733DB8" w:rsidRDefault="00733DB8" w:rsidP="00733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DB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733DB8">
        <w:rPr>
          <w:rFonts w:ascii="Times New Roman" w:hAnsi="Times New Roman" w:cs="Times New Roman"/>
          <w:sz w:val="24"/>
          <w:szCs w:val="24"/>
        </w:rPr>
        <w:t>Эпид</w:t>
      </w:r>
      <w:proofErr w:type="spellEnd"/>
      <w:r w:rsidRPr="00733DB8">
        <w:rPr>
          <w:rFonts w:ascii="Times New Roman" w:hAnsi="Times New Roman" w:cs="Times New Roman"/>
          <w:sz w:val="24"/>
          <w:szCs w:val="24"/>
        </w:rPr>
        <w:t xml:space="preserve">. окружение по месту жительства или в </w:t>
      </w:r>
      <w:proofErr w:type="gramStart"/>
      <w:r w:rsidRPr="00733DB8">
        <w:rPr>
          <w:rFonts w:ascii="Times New Roman" w:hAnsi="Times New Roman" w:cs="Times New Roman"/>
          <w:sz w:val="24"/>
          <w:szCs w:val="24"/>
        </w:rPr>
        <w:t>организованном</w:t>
      </w:r>
      <w:proofErr w:type="gramEnd"/>
    </w:p>
    <w:p w:rsidR="00733DB8" w:rsidRPr="00733DB8" w:rsidRDefault="00733DB8" w:rsidP="00733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DB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33DB8">
        <w:rPr>
          <w:rFonts w:ascii="Times New Roman" w:hAnsi="Times New Roman" w:cs="Times New Roman"/>
          <w:sz w:val="24"/>
          <w:szCs w:val="24"/>
        </w:rPr>
        <w:t>коллективе</w:t>
      </w:r>
      <w:proofErr w:type="gramEnd"/>
      <w:r w:rsidRPr="00733DB8">
        <w:rPr>
          <w:rFonts w:ascii="Times New Roman" w:hAnsi="Times New Roman" w:cs="Times New Roman"/>
          <w:sz w:val="24"/>
          <w:szCs w:val="24"/>
        </w:rPr>
        <w:t xml:space="preserve"> — школе, ДДУ — при его посещении</w:t>
      </w:r>
    </w:p>
    <w:p w:rsidR="00733DB8" w:rsidRPr="00733DB8" w:rsidRDefault="00733DB8" w:rsidP="00733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DB8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      </w:t>
      </w:r>
    </w:p>
    <w:p w:rsidR="00733DB8" w:rsidRPr="00733DB8" w:rsidRDefault="00733DB8" w:rsidP="00733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DB8" w:rsidRPr="00733DB8" w:rsidRDefault="00733DB8" w:rsidP="00733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DB8" w:rsidRPr="00733DB8" w:rsidRDefault="00733DB8" w:rsidP="00733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DB8" w:rsidRPr="00733DB8" w:rsidRDefault="00733DB8" w:rsidP="00733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DB8" w:rsidRPr="00733DB8" w:rsidRDefault="00733DB8" w:rsidP="00733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DB8">
        <w:rPr>
          <w:rFonts w:ascii="Times New Roman" w:hAnsi="Times New Roman" w:cs="Times New Roman"/>
          <w:sz w:val="24"/>
          <w:szCs w:val="24"/>
        </w:rPr>
        <w:t xml:space="preserve"> Лечащий врач  ___________                                               __________________________</w:t>
      </w:r>
    </w:p>
    <w:p w:rsidR="00733DB8" w:rsidRPr="00733DB8" w:rsidRDefault="00733DB8" w:rsidP="00733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DB8">
        <w:rPr>
          <w:rFonts w:ascii="Times New Roman" w:hAnsi="Times New Roman" w:cs="Times New Roman"/>
          <w:sz w:val="24"/>
          <w:szCs w:val="24"/>
        </w:rPr>
        <w:t xml:space="preserve">                            ( подпись</w:t>
      </w:r>
      <w:proofErr w:type="gramStart"/>
      <w:r w:rsidRPr="00733DB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733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(фамилия, имя, отчество)     </w:t>
      </w:r>
    </w:p>
    <w:p w:rsidR="00733DB8" w:rsidRPr="00733DB8" w:rsidRDefault="00733DB8" w:rsidP="00733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DB8">
        <w:rPr>
          <w:rFonts w:ascii="Times New Roman" w:hAnsi="Times New Roman" w:cs="Times New Roman"/>
          <w:sz w:val="24"/>
          <w:szCs w:val="24"/>
        </w:rPr>
        <w:t xml:space="preserve"> Руководитель здравоохранения по детству ( зам. гл. врача по детству, гл. врача дет</w:t>
      </w:r>
      <w:proofErr w:type="gramStart"/>
      <w:r w:rsidRPr="00733D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3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3DB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33DB8">
        <w:rPr>
          <w:rFonts w:ascii="Times New Roman" w:hAnsi="Times New Roman" w:cs="Times New Roman"/>
          <w:sz w:val="24"/>
          <w:szCs w:val="24"/>
        </w:rPr>
        <w:t xml:space="preserve">оликлиники)   </w:t>
      </w:r>
    </w:p>
    <w:p w:rsidR="00733DB8" w:rsidRPr="00733DB8" w:rsidRDefault="00733DB8" w:rsidP="00733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DB8">
        <w:rPr>
          <w:rFonts w:ascii="Times New Roman" w:hAnsi="Times New Roman" w:cs="Times New Roman"/>
          <w:sz w:val="24"/>
          <w:szCs w:val="24"/>
        </w:rPr>
        <w:t xml:space="preserve">                                 _____________                                            ________________________  </w:t>
      </w:r>
    </w:p>
    <w:p w:rsidR="00733DB8" w:rsidRPr="00733DB8" w:rsidRDefault="00733DB8" w:rsidP="00733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DB8">
        <w:rPr>
          <w:rFonts w:ascii="Times New Roman" w:hAnsi="Times New Roman" w:cs="Times New Roman"/>
          <w:sz w:val="24"/>
          <w:szCs w:val="24"/>
        </w:rPr>
        <w:t xml:space="preserve">                                    (подпись)                                                     (фамилия, имя</w:t>
      </w:r>
      <w:proofErr w:type="gramStart"/>
      <w:r w:rsidRPr="00733D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3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3DB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33DB8">
        <w:rPr>
          <w:rFonts w:ascii="Times New Roman" w:hAnsi="Times New Roman" w:cs="Times New Roman"/>
          <w:sz w:val="24"/>
          <w:szCs w:val="24"/>
        </w:rPr>
        <w:t>тчество)</w:t>
      </w:r>
    </w:p>
    <w:p w:rsidR="00733DB8" w:rsidRPr="00733DB8" w:rsidRDefault="00733DB8" w:rsidP="00733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DB8">
        <w:rPr>
          <w:rFonts w:ascii="Times New Roman" w:hAnsi="Times New Roman" w:cs="Times New Roman"/>
          <w:sz w:val="24"/>
          <w:szCs w:val="24"/>
        </w:rPr>
        <w:t xml:space="preserve">    Дата  «____» __________________</w:t>
      </w:r>
    </w:p>
    <w:p w:rsidR="00733DB8" w:rsidRPr="00733DB8" w:rsidRDefault="00733DB8" w:rsidP="00733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DB8" w:rsidRPr="00733DB8" w:rsidRDefault="00733DB8" w:rsidP="00733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DB8" w:rsidRPr="00733DB8" w:rsidRDefault="00733DB8" w:rsidP="00733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DB8" w:rsidRPr="00733DB8" w:rsidSect="000B43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047"/>
        </w:tabs>
        <w:ind w:left="1047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047"/>
        </w:tabs>
        <w:ind w:left="104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047"/>
        </w:tabs>
        <w:ind w:left="104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047"/>
        </w:tabs>
        <w:ind w:left="104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47"/>
        </w:tabs>
        <w:ind w:left="104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047"/>
        </w:tabs>
        <w:ind w:left="104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047"/>
        </w:tabs>
        <w:ind w:left="104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047"/>
        </w:tabs>
        <w:ind w:left="104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047"/>
        </w:tabs>
        <w:ind w:left="1047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</w:abstractNum>
  <w:abstractNum w:abstractNumId="3">
    <w:nsid w:val="049044FE"/>
    <w:multiLevelType w:val="multilevel"/>
    <w:tmpl w:val="EBBC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EE55DF"/>
    <w:multiLevelType w:val="multilevel"/>
    <w:tmpl w:val="08608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9D17EA"/>
    <w:multiLevelType w:val="multilevel"/>
    <w:tmpl w:val="3476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AE4F69"/>
    <w:multiLevelType w:val="multilevel"/>
    <w:tmpl w:val="48EE5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8A74EE"/>
    <w:multiLevelType w:val="multilevel"/>
    <w:tmpl w:val="409E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DC1AA0"/>
    <w:multiLevelType w:val="multilevel"/>
    <w:tmpl w:val="5818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2B7728"/>
    <w:multiLevelType w:val="multilevel"/>
    <w:tmpl w:val="382C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4305"/>
    <w:rsid w:val="00064F4D"/>
    <w:rsid w:val="00081226"/>
    <w:rsid w:val="00096D6B"/>
    <w:rsid w:val="000B4305"/>
    <w:rsid w:val="000C6A25"/>
    <w:rsid w:val="000D2027"/>
    <w:rsid w:val="00131973"/>
    <w:rsid w:val="001450B1"/>
    <w:rsid w:val="001B2A23"/>
    <w:rsid w:val="001C678A"/>
    <w:rsid w:val="001E1AAC"/>
    <w:rsid w:val="0022709E"/>
    <w:rsid w:val="00234E9C"/>
    <w:rsid w:val="002668D0"/>
    <w:rsid w:val="002B0CE0"/>
    <w:rsid w:val="002F5186"/>
    <w:rsid w:val="00322A17"/>
    <w:rsid w:val="003A09B1"/>
    <w:rsid w:val="003B032C"/>
    <w:rsid w:val="003D52C4"/>
    <w:rsid w:val="003F40A4"/>
    <w:rsid w:val="00440C38"/>
    <w:rsid w:val="00481A2B"/>
    <w:rsid w:val="00590E71"/>
    <w:rsid w:val="006348E8"/>
    <w:rsid w:val="006405B1"/>
    <w:rsid w:val="00642202"/>
    <w:rsid w:val="00662408"/>
    <w:rsid w:val="006B5BF4"/>
    <w:rsid w:val="00733DB8"/>
    <w:rsid w:val="00754057"/>
    <w:rsid w:val="00794DB8"/>
    <w:rsid w:val="007A3C3E"/>
    <w:rsid w:val="007E12AD"/>
    <w:rsid w:val="007F6276"/>
    <w:rsid w:val="00845087"/>
    <w:rsid w:val="008626D0"/>
    <w:rsid w:val="00873EAE"/>
    <w:rsid w:val="008A049C"/>
    <w:rsid w:val="008B77A0"/>
    <w:rsid w:val="008D07FE"/>
    <w:rsid w:val="00905B63"/>
    <w:rsid w:val="009812C1"/>
    <w:rsid w:val="009D5279"/>
    <w:rsid w:val="009E1BD6"/>
    <w:rsid w:val="00A105DA"/>
    <w:rsid w:val="00A20C8A"/>
    <w:rsid w:val="00AF7400"/>
    <w:rsid w:val="00B2093B"/>
    <w:rsid w:val="00BE358A"/>
    <w:rsid w:val="00C4463C"/>
    <w:rsid w:val="00C818B9"/>
    <w:rsid w:val="00CE379F"/>
    <w:rsid w:val="00D00C5E"/>
    <w:rsid w:val="00D176F0"/>
    <w:rsid w:val="00D7758B"/>
    <w:rsid w:val="00DC1B27"/>
    <w:rsid w:val="00DE7CCE"/>
    <w:rsid w:val="00E40A2A"/>
    <w:rsid w:val="00E45DF4"/>
    <w:rsid w:val="00E46DC7"/>
    <w:rsid w:val="00E50A59"/>
    <w:rsid w:val="00E94D1E"/>
    <w:rsid w:val="00EC2908"/>
    <w:rsid w:val="00EE0349"/>
    <w:rsid w:val="00FA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B4305"/>
    <w:rPr>
      <w:b/>
      <w:bCs/>
    </w:rPr>
  </w:style>
  <w:style w:type="character" w:styleId="a5">
    <w:name w:val="Hyperlink"/>
    <w:basedOn w:val="a0"/>
    <w:uiPriority w:val="99"/>
    <w:semiHidden/>
    <w:unhideWhenUsed/>
    <w:rsid w:val="000B430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105DA"/>
    <w:pPr>
      <w:ind w:left="720"/>
      <w:contextualSpacing/>
    </w:pPr>
  </w:style>
  <w:style w:type="paragraph" w:customStyle="1" w:styleId="a7">
    <w:name w:val="Содержимое таблицы"/>
    <w:basedOn w:val="a"/>
    <w:rsid w:val="00E50A59"/>
    <w:pPr>
      <w:widowControl w:val="0"/>
      <w:suppressLineNumbers/>
      <w:suppressAutoHyphens/>
      <w:spacing w:after="0" w:line="240" w:lineRule="auto"/>
    </w:pPr>
    <w:rPr>
      <w:rFonts w:ascii="Times New Roman CYR" w:eastAsia="Lucida Sans Unicode" w:hAnsi="Times New Roman CYR" w:cs="Times New Roman"/>
      <w:kern w:val="2"/>
      <w:sz w:val="2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0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0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cvmi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8</Pages>
  <Words>2732</Words>
  <Characters>15577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User_3</cp:lastModifiedBy>
  <cp:revision>43</cp:revision>
  <cp:lastPrinted>2017-11-13T06:11:00Z</cp:lastPrinted>
  <dcterms:created xsi:type="dcterms:W3CDTF">2017-09-01T08:07:00Z</dcterms:created>
  <dcterms:modified xsi:type="dcterms:W3CDTF">2019-01-17T09:41:00Z</dcterms:modified>
</cp:coreProperties>
</file>