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8"/>
          <w:szCs w:val="28"/>
        </w:rPr>
        <w:t>ПРАВИЛА ВНУТРЕННЕГО РАСПОРЯДКА ДЛЯ ПОСЕТИТЕЛЕЙ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Arial" w:hAnsi="Arial" w:cs="Arial"/>
          <w:color w:val="5D5D5D"/>
        </w:rPr>
        <w:t>Настоящие правила определяют внутренний распорядок в БУЗОО "Детская городская поликлиника № 7", режим работы, порядок обращения пациентов, порядок оформления медицинских документов, права и обязанности пациентов.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Arial" w:hAnsi="Arial" w:cs="Arial"/>
          <w:color w:val="5D5D5D"/>
        </w:rPr>
        <w:t>Правила разработаны в соответствии с Федеральным Законом от 21.11.2011 г. № 323-ФЗ "Об основах охраны граждан в Российской Федерации", Федеральным Законом от 29.11.2010 г. № 326-ФЗ "Об обязательном медицинском страховании в Российской Федерации", постановлением Правительства Омской области от 24.12.2014 г. № 330-п "О Территориальной программе государственных гарантий бесплатного оказания гражданам медицинской помощи в Омской области на 2015 год и на плановый период 2016 и 2017 годов", письмом МЗ РФ от 04.04.2005 г. № 734/МЗ-14 "О порядке хранения амбулаторной карты", Постановлением главного санитарного врача РФ от 18.05.2010 г. № 58 «Об утверждении СанПиН 2.1.3.2630-10 «Санитарно-эпидемиологические требования к организациям, осуществляющим медицинскую деятельность»,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1. Общие положения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1.1. Правила 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посетителя в поликлинике, а также иные вопросы, возникающие между пациентом (его представителем) и поликлиникой.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1.2. Настоящие Правила обязательны для всех пациентов и их законных представителей,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1.3. Правила внутреннего распорядка для пациентов включают: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порядок обращения пациента в поликлинику;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права и обязанности пациента;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порядок разрешения конфликтных ситуаций между учреждением и пациентом;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порядок предоставления информации о состоянии здоровья пациента;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график работы поликлиники и ее должностных лиц;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1.4. Правила внутреннего распорядка для пациентов должны находиться в доступном для пациентов месте.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2. Прядок обращения пациентов в поликлинику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2.2. При состояниях, требующих оказания неотложной медицинской помощи, помощь оказывается врачом-педиатром кабинета неотложной медицинской помощи поликлиники.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2.3. Медицинская помощь населению осуществляется по территориальному принципу непосредственно в поликлинике или на дому.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lastRenderedPageBreak/>
        <w:t>Медицинская помощь в поликлинике оказывается ежедневно с понедельника по пятницу с 8-00 до 20-00 (в летнее время), с 8-00 до 19-00 (в зимнее время), в выходные и праздничные дни с 8-00 до 14-00.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Для получения медицинской помощи на дому при острых заболеваниях или обострениях хронических заболеваний пациент в будние дни может вызвать на дом участкового врача-педиатра с 8-00 до 12-00 по телефонам регистратур: 56-15-38 и 56-29-67 (ул. 5-я Кордная, 11 Б), 57-05-93 и 57-02-05 (ул. 75-ой Гвардейской бригады, 16 А) и дежурного врача-педиатра с 12-00 до 18-00 по телефонам: 57-05-93 и 57-02-05. В выходные и праздничные дни прием вызовов осуществляется по телефонам регистратур с 8-00 до 14-00.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Медицинская помощь на дому осуществляется в следующих случаях: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неотложной помощи и консультации врача); тяжелых хронических заболеваниях (при невозможности передвижения пациента);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при необходимости соблюдения строгого домашнего режима, рекомендованного лечащим врачом.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Предусмотрено оказание медицинской помощи на дому врачами-специалистами по направлению врача-педиатра участкового и по согласованию с заместителем главного врача по лечебной работе.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2.4. При состояниях, не требующих срочного медицинского вмешательства пациент (его представитель) обращается в регистратуру учреждения.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При обращении в поликлинику пациент обязан представить документ, удостоверяющий личность ребенка (свидетельство о рождении, паспорт), действующий страховой полис ребёнка и документ, удостоверяющий личность сопровождающего его лица (паспорт).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В регистратуре учреждения при первичном обращении пациент или его представитель оформляют заявление о прикреплении к медицинскому учреждению, информированное добровольное для получения первичной медико-санитарной помощи, согласие на обработку персональных данных. На ребёнка заводится медицинская карта (история развития ребёнка (форма 112/у), медицинская карта амбулаторного больного (форма 025/у-04)),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(регистрации), адрес по месту фактического проживания, серия и номер документа, удостоверяющего личность (свидетельство о рождении, паспорт), серия и номер страхового медицинского полиса, данные страхового номера индивидуального лицевого счёта (СНИЛС), сведения о родителях пациента или иных законных представителях.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Медицинская карта пациента является собственностью поликлиники и хранится в регистратуре.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2.5. Предварительная запись пациентов на прием к врачу-педиатру участковому осуществляется при их обращении в регистратуру непосредственно или по телефону, путем электронной записи через портал пациента в сети «Интернет» - </w:t>
      </w:r>
      <w:hyperlink r:id="rId4" w:history="1">
        <w:r>
          <w:rPr>
            <w:rStyle w:val="a5"/>
            <w:rFonts w:ascii="Arial" w:hAnsi="Arial" w:cs="Arial"/>
            <w:color w:val="EF5B06"/>
          </w:rPr>
          <w:t>http://www.omskzdrav.ru/registratura/3/gorod_omsk/detskaya_gorodskaya_poliklinika_7/</w:t>
        </w:r>
      </w:hyperlink>
      <w:r>
        <w:rPr>
          <w:rFonts w:ascii="Arial" w:hAnsi="Arial" w:cs="Arial"/>
          <w:color w:val="5D5D5D"/>
        </w:rPr>
        <w:t>, через</w:t>
      </w:r>
      <w:r>
        <w:rPr>
          <w:rFonts w:ascii="Tahoma" w:hAnsi="Tahoma" w:cs="Tahoma"/>
          <w:color w:val="5D5D5D"/>
        </w:rPr>
        <w:t>инфомат, установленный в холле поликлиники, либо непосредственно на приеме у лечащего врача через медицинскую электронную систему.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lastRenderedPageBreak/>
        <w:t>Прием врачом-педиатром участковым при наличии медицинских показаний осуществляется в день обращения пациента.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«Интернет», через инфомат, установленный в холле, непосредственно на приеме у лечащего врача через медицинскую электронную систему.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Запись на лечебно-диагностические процедуры, проводимые в БУЗОО "Детская городская поликлиника № 7", осуществляется на основании направления врача учруждения.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Вопрос о необходимости экстренной консультации врачом-специалистом решается участковым врачом или заведующим отделением.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Очередность на отдельные диагностические исследования и консультативную помощь врачей специалистов не более 14 дней.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Время на прием больного врачом-педиатром участковым, врачом специалистом определено с учетом действующих расчетных нормативов.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 – www.dgp7g.ru и на портале электронной записи.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2.9 Экстренная госпитализация больных с острой патологией осуществляется с привлечением сил и средств службы скорой медицинской помощи.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3.Права и обязанности пациентов: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3.1. </w:t>
      </w:r>
      <w:r>
        <w:rPr>
          <w:rStyle w:val="a4"/>
          <w:rFonts w:ascii="Tahoma" w:hAnsi="Tahoma" w:cs="Tahoma"/>
          <w:color w:val="5D5D5D"/>
        </w:rPr>
        <w:t>При обращении за медицинской помощью и её получении пациент и его законный представитель </w:t>
      </w:r>
      <w:r>
        <w:rPr>
          <w:rStyle w:val="a4"/>
          <w:rFonts w:ascii="Tahoma" w:hAnsi="Tahoma" w:cs="Tahoma"/>
          <w:color w:val="FF0000"/>
        </w:rPr>
        <w:t>имеет право</w:t>
      </w:r>
      <w:r>
        <w:rPr>
          <w:rStyle w:val="a4"/>
          <w:rFonts w:ascii="Tahoma" w:hAnsi="Tahoma" w:cs="Tahoma"/>
          <w:color w:val="5D5D5D"/>
        </w:rPr>
        <w:t> на</w:t>
      </w:r>
      <w:r>
        <w:rPr>
          <w:rFonts w:ascii="Tahoma" w:hAnsi="Tahoma" w:cs="Tahoma"/>
          <w:color w:val="5D5D5D"/>
        </w:rPr>
        <w:t>: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lastRenderedPageBreak/>
        <w:t>- облегчение боли, связанной с заболеванием и (или) медицинским вмешательством, доступными способами и средствами;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перевод под медицинское наблюдение к другому врачу-педиатру участковому с разрешения главного врача и при согласии другого врача;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обжалование поставленного диагноза, применяемых методов обследования и лечения;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обращение с жалобой к должностным лицам учреждения, в котором ему оказывается медицинская помощь, а также к должностным лицам государственных органов или в суд;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3.2. </w:t>
      </w:r>
      <w:r>
        <w:rPr>
          <w:rStyle w:val="a4"/>
          <w:rFonts w:ascii="Tahoma" w:hAnsi="Tahoma" w:cs="Tahoma"/>
          <w:color w:val="5D5D5D"/>
        </w:rPr>
        <w:t>Пациент и его законный представитель </w:t>
      </w:r>
      <w:r>
        <w:rPr>
          <w:rStyle w:val="a4"/>
          <w:rFonts w:ascii="Tahoma" w:hAnsi="Tahoma" w:cs="Tahoma"/>
          <w:color w:val="FF0000"/>
        </w:rPr>
        <w:t>обязаны</w:t>
      </w:r>
      <w:r>
        <w:rPr>
          <w:rFonts w:ascii="Tahoma" w:hAnsi="Tahoma" w:cs="Tahoma"/>
          <w:color w:val="FF0000"/>
        </w:rPr>
        <w:t>: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режим работы учреждения;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правила внутреннего распорядка поликлиники для пациентов;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правила поведения в общественных местах;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требования пожарной безопасности;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санитарно-противоэпидемиологический режим;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установленный в учреждении регламент работы;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выполнять предписания лечащего врача и сотрудничать с ним на всех этапах оказания медицинской помощи;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уважительно относиться к медицинскому персоналу, проявлять доброжелательное и вежливое отношение к другим пациентам; 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бережно относиться к имуществу учреждения;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- соблюдать правила запрета курения в медицинских учреждениях.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4. Порядок разрешения конфликтов между пациентом и поликлиникой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lastRenderedPageBreak/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 Федеральным Законом Российской Федерации “О порядке рассмотрения обращений граждан Российской Федерации от 02.05.2006г. 59-ФЗ.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4.1. В случае конфликтных ситуаций пациент и его законный представитель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4.8. Ответ на письменное обращение, поступившее в администрацию поликлиники, направляется по почтовому адресу, указанному в обращении, или вручается лично, по согласованию с заявителем.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5. Порядок получения информации о состоянии здоровья пациента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5.1. Информация о состоянии здоровья предоставляется пациенту и его представителю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lastRenderedPageBreak/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jc w:val="center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5D5D5D"/>
        </w:rPr>
        <w:t>6. График работы поликлиники и ее должностных лиц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6.1. График работы поликлиники и ее должностных лиц определяется правилами внутреннего трудового распорядка поликлиники.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по телефону приемной, на официальном сайте учреждения в сети «Интернет» или на информационном стенде рядом с регистратурой.</w:t>
      </w:r>
    </w:p>
    <w:p w:rsidR="00AB7485" w:rsidRDefault="00AB7485" w:rsidP="00AB7485">
      <w:pPr>
        <w:pStyle w:val="a3"/>
        <w:spacing w:before="0" w:beforeAutospacing="0" w:after="0" w:afterAutospacing="0" w:line="293" w:lineRule="atLeast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Tahoma" w:hAnsi="Tahoma" w:cs="Tahoma"/>
          <w:color w:val="5D5D5D"/>
        </w:rPr>
        <w:t>6.5.Режим работы поликлиники утверждается главным врачом.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E"/>
    <w:rsid w:val="00A12592"/>
    <w:rsid w:val="00AB7485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A127-B0F5-4DA4-BCE7-5C86B50F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485"/>
    <w:rPr>
      <w:b/>
      <w:bCs/>
    </w:rPr>
  </w:style>
  <w:style w:type="character" w:styleId="a5">
    <w:name w:val="Hyperlink"/>
    <w:basedOn w:val="a0"/>
    <w:uiPriority w:val="99"/>
    <w:semiHidden/>
    <w:unhideWhenUsed/>
    <w:rsid w:val="00AB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kzdrav.ru/registratura/3/gorod_omsk/detskaya_gorodskaya_poliklinika_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2471</Words>
  <Characters>14085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2019-10-08T11:06:00Z</dcterms:created>
  <dcterms:modified xsi:type="dcterms:W3CDTF">2019-10-08T11:07:00Z</dcterms:modified>
</cp:coreProperties>
</file>