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23" w:rsidRPr="00704923" w:rsidRDefault="00704923" w:rsidP="00704923">
      <w:pPr>
        <w:shd w:val="clear" w:color="auto" w:fill="FFFFFF"/>
        <w:spacing w:after="200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b/>
          <w:bCs/>
          <w:color w:val="0000FF"/>
          <w:lang w:eastAsia="ru-RU"/>
        </w:rPr>
        <w:t>ЛАБОРАТОРИЯ ХИМИКО-АНАЛИТИЧЕСКИХ ИССЛЕДОВАНИЙ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i/>
          <w:iCs/>
          <w:color w:val="0000FF"/>
          <w:lang w:eastAsia="ru-RU"/>
        </w:rPr>
        <w:t>НАПРАВЛЕНИЯ ДЕЯТЕЛЬНОСТИ ЛАБОРАТОРИИ</w:t>
      </w:r>
      <w:r w:rsidRPr="00704923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color w:val="000000"/>
          <w:lang w:eastAsia="ru-RU"/>
        </w:rPr>
        <w:t>– разработка высокочувствительных методов определения вредных химических веществ в объектах окружающей среды и биосредах;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color w:val="000000"/>
          <w:lang w:eastAsia="ru-RU"/>
        </w:rPr>
        <w:t>– разработка высокочувствительных методов содержания витаминов и микроэлементов в продуктах питания и биосредах;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color w:val="000000"/>
          <w:lang w:eastAsia="ru-RU"/>
        </w:rPr>
        <w:t>– исследование загрязнения объектов окружающей среды и биосред организма вредными химическими веществами и пылью;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color w:val="000000"/>
          <w:lang w:eastAsia="ru-RU"/>
        </w:rPr>
        <w:t>– совершенствование методов санитарно-химического контроля для организации социально-гигиенического мониторинга на отдельных производствах и объектах окружающей среды;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color w:val="000000"/>
          <w:lang w:eastAsia="ru-RU"/>
        </w:rPr>
        <w:t>– разработка методов инфракрасной спектроскопии и газовой хроматографии в диагностике вибрационной болезни.</w:t>
      </w:r>
    </w:p>
    <w:p w:rsidR="00704923" w:rsidRPr="00704923" w:rsidRDefault="00704923" w:rsidP="00704923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color w:val="0000FF"/>
          <w:lang w:eastAsia="ru-RU"/>
        </w:rPr>
        <w:t>СОТРУДНИКИ ЛАБОРАТОРИИ</w:t>
      </w:r>
      <w:r w:rsidRPr="00704923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704923" w:rsidRPr="00704923" w:rsidRDefault="00704923" w:rsidP="00704923">
      <w:pPr>
        <w:shd w:val="clear" w:color="auto" w:fill="FFFFFF"/>
        <w:spacing w:after="200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704923">
        <w:rPr>
          <w:rFonts w:ascii="Verdana" w:eastAsia="Times New Roman" w:hAnsi="Verdana" w:cs="Times New Roman"/>
          <w:b/>
          <w:bCs/>
          <w:color w:val="0000FF"/>
          <w:lang w:eastAsia="ru-RU"/>
        </w:rPr>
        <w:t>Потапова Ирина Александровна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909"/>
      </w:tblGrid>
      <w:tr w:rsidR="00704923" w:rsidRPr="00704923" w:rsidTr="007049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923" w:rsidRPr="00704923" w:rsidRDefault="00704923" w:rsidP="00704923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3476625"/>
                  <wp:effectExtent l="0" t="0" r="0" b="9525"/>
                  <wp:docPr id="1" name="Рисунок 1" descr="http://nniigp.ru/images/stories/Potap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niigp.ru/images/stories/Potap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923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923" w:rsidRPr="00704923" w:rsidRDefault="00704923" w:rsidP="00704923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t>Старший научный сотрудник, заведующий лабораторией химико-аналитических исследований.</w:t>
            </w:r>
          </w:p>
          <w:p w:rsidR="00704923" w:rsidRPr="00704923" w:rsidRDefault="00704923" w:rsidP="00704923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t>Образование высшее, в 2006 году окончила бакалавриат, а в 2008 году – магистратуру химического факультета по специальности «Химия» ГОУ ВПО «Нижегородский государственный университет им. Н.И. Лобачевского».</w:t>
            </w:r>
          </w:p>
          <w:p w:rsidR="00704923" w:rsidRPr="00704923" w:rsidRDefault="00704923" w:rsidP="00704923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t>Область научных интересов. Оценка загрязненности химическими веществами объектов окружающей среды, разработка новых методов санитарно-химического контроля, организация работ по определению витаминов и микроэлементов в крови различных групп населения, разработка новых методов определения витаминов в биосредах человека и продуктах питания.</w:t>
            </w:r>
          </w:p>
          <w:p w:rsidR="00704923" w:rsidRPr="00704923" w:rsidRDefault="00704923" w:rsidP="00704923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t>Ученая степень: кандидат биологических наук (2014).</w:t>
            </w:r>
          </w:p>
          <w:p w:rsidR="00704923" w:rsidRPr="00704923" w:rsidRDefault="00704923" w:rsidP="00704923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t xml:space="preserve">Прошла обучение по эксплуатации хромато-масс-спектрометрической системы Agilent 6890/5975N (2008 г.); обучение в ФБУЗ «ФЦГиЭ» Роспотребнадзора по темам «Основы лабораторного дела и аккредитации лабораторий» (2008 г.) и «Хроматографические методы </w:t>
            </w: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lastRenderedPageBreak/>
              <w:t>исследований в практике испытательных лабораторий. ВЭЖХ» (2014 г.); участвовала в консультационном семинаре по хроматографическим методам исследования, организованном компанией Merck «Merck Millipore Chroma Day» и по аналитическому и испытательному оборудованию SHIMADZU (2015 г.); приняла участие в работе Школы молодых ученых «Современные проблемы медицины труда и промышленной экологии» на базе ФГБУ «НИИ МТ» РАМН (2014 г.) и в работе XIX Московского международного Салона изобретений и инновационных технологий «Архимед-2016», по итогам которого разработке «Инфракрасная спектроскопия и газовая хроматография в диагностике вибрационной болезни» была присуждена серебряная медаль.</w:t>
            </w:r>
          </w:p>
          <w:p w:rsidR="00704923" w:rsidRPr="00704923" w:rsidRDefault="00704923" w:rsidP="00704923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t>По результатам научно-исследовательской деятельности Потаповой И.А. разработано 8 методических указаний контроля, 1 методические рекомендации, получено 4 патента на изобретение и 1 диплом на открытие, опубликовано порядка 50 печатных работ.</w:t>
            </w:r>
          </w:p>
          <w:p w:rsidR="00704923" w:rsidRPr="00704923" w:rsidRDefault="00704923" w:rsidP="00704923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704923">
              <w:rPr>
                <w:rFonts w:ascii="Verdana" w:eastAsia="Times New Roman" w:hAnsi="Verdana" w:cs="Times New Roman"/>
                <w:color w:val="555555"/>
                <w:lang w:eastAsia="ru-RU"/>
              </w:rPr>
              <w:t>Стаж работы по специальности более 11 лет.</w:t>
            </w:r>
          </w:p>
        </w:tc>
      </w:tr>
    </w:tbl>
    <w:p w:rsidR="005C7A11" w:rsidRDefault="005C7A11">
      <w:bookmarkStart w:id="0" w:name="_GoBack"/>
      <w:bookmarkEnd w:id="0"/>
    </w:p>
    <w:sectPr w:rsidR="005C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8"/>
    <w:rsid w:val="005C7A11"/>
    <w:rsid w:val="00704923"/>
    <w:rsid w:val="00B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4E52-C22F-41B1-9FBE-F12EADA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923"/>
    <w:rPr>
      <w:b/>
      <w:bCs/>
    </w:rPr>
  </w:style>
  <w:style w:type="character" w:styleId="a5">
    <w:name w:val="Emphasis"/>
    <w:basedOn w:val="a0"/>
    <w:uiPriority w:val="20"/>
    <w:qFormat/>
    <w:rsid w:val="00704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2019-11-22T08:12:00Z</dcterms:created>
  <dcterms:modified xsi:type="dcterms:W3CDTF">2019-11-22T08:12:00Z</dcterms:modified>
</cp:coreProperties>
</file>