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36DD" w14:textId="1FCFDB71" w:rsidR="007B07E0" w:rsidRDefault="00B91709">
      <w:r>
        <w:rPr>
          <w:rFonts w:ascii="Arial" w:hAnsi="Arial" w:cs="Arial"/>
          <w:b/>
          <w:bCs/>
          <w:color w:val="4C4C4C"/>
          <w:sz w:val="23"/>
          <w:szCs w:val="23"/>
          <w:shd w:val="clear" w:color="auto" w:fill="FFFFFF"/>
        </w:rPr>
        <w:t>Показания для госпитализации в стационар ОБУЗ "Областной перинатальный центр":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1) преждевременные роды, включая дородовое излитие околоплодных вод, при сроке беременности от 22 до 34 недель;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2)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предлежание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плаценты, подтвержденное при ультразвуковом исследовании в сроке 34-35 недель;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3) поперечное и косое положение плода;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4)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преэклампсия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, эклампсия;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5) холестаз,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гепатоз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беременных;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6) кесарево сечение в анамнезе при наличии признаков несостоятельности рубца на матке;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7) рубец на матке после консервативной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миомэктомии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или перфорации матки при наличии признаков несостоятельности рубца;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8) беременность после реконструктивно-пластических операций на половых органах, разрывов промежности III - IV степени при предыдущих родах;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9) задержка внутриутробного роста плода II-III степени;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10)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изоиммунизация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при беременности;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11) наличие у плода врожденных аномалий развития, требующих хирургической коррекции;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12) метаболические заболевания плода (требующие лечения сразу после рождения);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13) водянка плода;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14) тяжелое много- и маловодие;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15) беременность после вспомогательных технологий;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16) декомпенсированная плацентарная недостаточность;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17) синдром привычной потери плода;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18) сепсис во время беременности любой этиологии;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19) острые расстройства гемодинамики различной этиологии (острая сердечно-сосудистая недостаточность,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гиповолемический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шок, септический шок, кардиогенный шок, травматический шок);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20) ятрогенные осложнения (осложнения анестезии,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трансфузионные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осложнения и др.),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21) острые расстройства функций жизненно важных органов и систем (центральной нервной систем, паренхиматозных органов), острые нарушения обменных процессов;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22) многоплодная беременность;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b/>
          <w:bCs/>
          <w:color w:val="4C4C4C"/>
          <w:sz w:val="23"/>
          <w:szCs w:val="23"/>
          <w:shd w:val="clear" w:color="auto" w:fill="FFFFFF"/>
        </w:rPr>
        <w:t>Необходимость дородовой госпитализации, обусловленной: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1) заболевания сердечно-сосудистой системы: 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кардиомиопатии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, хроническая артериальная гипертензия;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2) тромбозы, тромбоэмболии и тромбофлебиты в анамнезе и при настоящей беременности;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3) заболевания органов дыхания, сопровождающиеся развитием легочной или сердечно-легочной недостаточности;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4) диффузные заболевания соединительной ткани, антифосфолипидный синдром;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5) 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нефрэктомии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6) заболевания печени: токсический гепатит, острые и хронические гепатиты, цирроз печени;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lastRenderedPageBreak/>
        <w:t xml:space="preserve">7) эндокринные заболевания: сахарный диабет любой степени компенсации, заболевания щитовидной железы с клиническими признаками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гипо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- или гиперфункции, хроническая надпочечниковая недостаточность;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8) заболевания органов зрения - миопия высокой степени с изменениями на глазном дне, отслойка сетчатки в анамнезе, глаукома;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9) заболевания крови: гемолитическая и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апластическая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 анемия, тяжелая железодефицитная анемия,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гемобластозы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 xml:space="preserve">, тромбоцитопения, болезнь </w:t>
      </w:r>
      <w:proofErr w:type="spellStart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Виллебранда</w:t>
      </w:r>
      <w:proofErr w:type="spellEnd"/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, врожденные дефекты свертывающей системы крови;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10) заболевания нервной системы: эпилепсия, рассеянный склероз, нарушения мозгового кровообращения, состояния после перенесенных ишемических и геморрагических инсультов;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11) миастения;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12) злокачественные новообразования в анамнезе, либо выявленные при настоящей беременности, вне зависимости от локализации;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13) сосудистые мальформации, аневризмы сосудов;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14) перенесенные в анамнезе черепно-мозговые травмы, травмы позвоночника, таза;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15) прочие состояния, угрожающие жизни женщины при отсутствии противопоказаний для транспортировки.</w:t>
      </w:r>
      <w:bookmarkStart w:id="0" w:name="_GoBack"/>
      <w:bookmarkEnd w:id="0"/>
    </w:p>
    <w:sectPr w:rsidR="007B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F2"/>
    <w:rsid w:val="001418F2"/>
    <w:rsid w:val="007B07E0"/>
    <w:rsid w:val="00B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743A-29A9-481E-83B2-CE495274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2019-06-03T07:48:00Z</dcterms:created>
  <dcterms:modified xsi:type="dcterms:W3CDTF">2019-06-03T07:48:00Z</dcterms:modified>
</cp:coreProperties>
</file>