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3E3A" w:rsidRPr="000B3E3A" w:rsidRDefault="000B3E3A" w:rsidP="000B3E3A">
      <w:pPr>
        <w:shd w:val="clear" w:color="auto" w:fill="FFFFFF"/>
        <w:spacing w:after="0" w:line="240" w:lineRule="auto"/>
        <w:jc w:val="both"/>
        <w:rPr>
          <w:rFonts w:ascii="Helvetica" w:eastAsia="Times New Roman" w:hAnsi="Helvetica" w:cs="Helvetica"/>
          <w:color w:val="666666"/>
          <w:lang w:eastAsia="ru-RU"/>
        </w:rPr>
      </w:pPr>
      <w:r w:rsidRPr="000B3E3A">
        <w:rPr>
          <w:rFonts w:ascii="Helvetica" w:eastAsia="Times New Roman" w:hAnsi="Helvetica" w:cs="Helvetica"/>
          <w:color w:val="666666"/>
          <w:lang w:eastAsia="ru-RU"/>
        </w:rPr>
        <w:t>В клинико-диагностической лаборатории ГБУЗ НО «Инфекционная больница № 23 г.Нижнего Новгорода» выполняется широкий спектр анализов для диагностики состояния здоровья пациента и этиологической расшифровки причин инфекционного заболевания. В работе используются как классические бактериологические методы исследования (с возможность определения чувствительности выделенных бактериальных возбудителей к антибиотикам и бактериофагам), так современные методы на основе иммуноферментного анализа и ПЦР в реальном времени.</w:t>
      </w:r>
    </w:p>
    <w:p w:rsidR="000B3E3A" w:rsidRPr="000B3E3A" w:rsidRDefault="000B3E3A" w:rsidP="000B3E3A">
      <w:pPr>
        <w:shd w:val="clear" w:color="auto" w:fill="FFFFFF"/>
        <w:spacing w:after="0" w:line="240" w:lineRule="auto"/>
        <w:jc w:val="center"/>
        <w:rPr>
          <w:rFonts w:ascii="Helvetica" w:eastAsia="Times New Roman" w:hAnsi="Helvetica" w:cs="Helvetica"/>
          <w:color w:val="666666"/>
          <w:lang w:eastAsia="ru-RU"/>
        </w:rPr>
      </w:pPr>
      <w:r w:rsidRPr="000B3E3A">
        <w:rPr>
          <w:rFonts w:ascii="Times New Roman" w:eastAsia="Times New Roman" w:hAnsi="Times New Roman" w:cs="Times New Roman"/>
          <w:b/>
          <w:bCs/>
          <w:color w:val="414141"/>
          <w:sz w:val="30"/>
          <w:szCs w:val="30"/>
          <w:shd w:val="clear" w:color="auto" w:fill="FFFFFF"/>
          <w:lang w:eastAsia="ru-RU"/>
        </w:rPr>
        <w:t>Правила подготовки к сдаче анализов (памятка для пациентов)</w:t>
      </w:r>
    </w:p>
    <w:p w:rsidR="000B3E3A" w:rsidRPr="000B3E3A" w:rsidRDefault="000B3E3A" w:rsidP="000B3E3A">
      <w:pPr>
        <w:shd w:val="clear" w:color="auto" w:fill="FFFFFF"/>
        <w:spacing w:after="0" w:line="240" w:lineRule="auto"/>
        <w:jc w:val="both"/>
        <w:rPr>
          <w:rFonts w:ascii="Helvetica" w:eastAsia="Times New Roman" w:hAnsi="Helvetica" w:cs="Helvetica"/>
          <w:color w:val="666666"/>
          <w:lang w:eastAsia="ru-RU"/>
        </w:rPr>
      </w:pPr>
      <w:r w:rsidRPr="000B3E3A">
        <w:rPr>
          <w:rFonts w:ascii="Times New Roman" w:eastAsia="Times New Roman" w:hAnsi="Times New Roman" w:cs="Times New Roman"/>
          <w:b/>
          <w:bCs/>
          <w:color w:val="414141"/>
          <w:sz w:val="26"/>
          <w:szCs w:val="26"/>
          <w:shd w:val="clear" w:color="auto" w:fill="FFFFFF"/>
          <w:lang w:eastAsia="ru-RU"/>
        </w:rPr>
        <w:t>Исследование крови</w:t>
      </w:r>
      <w:r w:rsidRPr="000B3E3A">
        <w:rPr>
          <w:rFonts w:ascii="Times New Roman" w:eastAsia="Times New Roman" w:hAnsi="Times New Roman" w:cs="Times New Roman"/>
          <w:color w:val="414141"/>
          <w:sz w:val="26"/>
          <w:szCs w:val="26"/>
          <w:shd w:val="clear" w:color="auto" w:fill="FFFFFF"/>
          <w:lang w:eastAsia="ru-RU"/>
        </w:rPr>
        <w:t> </w:t>
      </w:r>
      <w:r w:rsidRPr="000B3E3A">
        <w:rPr>
          <w:rFonts w:ascii="Times New Roman" w:eastAsia="Times New Roman" w:hAnsi="Times New Roman" w:cs="Times New Roman"/>
          <w:b/>
          <w:bCs/>
          <w:color w:val="414141"/>
          <w:sz w:val="26"/>
          <w:szCs w:val="26"/>
          <w:shd w:val="clear" w:color="auto" w:fill="FFFFFF"/>
          <w:lang w:eastAsia="ru-RU"/>
        </w:rPr>
        <w:t>(на гематологические, биохимические, серологические показатели и исследования методом ПЦР – обнаружение ДНК/РНК возбудителя)</w:t>
      </w:r>
    </w:p>
    <w:p w:rsidR="000B3E3A" w:rsidRPr="000B3E3A" w:rsidRDefault="000B3E3A" w:rsidP="000B3E3A">
      <w:pPr>
        <w:shd w:val="clear" w:color="auto" w:fill="FFFFFF"/>
        <w:spacing w:after="0" w:line="240" w:lineRule="auto"/>
        <w:ind w:firstLine="709"/>
        <w:jc w:val="both"/>
        <w:rPr>
          <w:rFonts w:ascii="Helvetica" w:eastAsia="Times New Roman" w:hAnsi="Helvetica" w:cs="Helvetica"/>
          <w:color w:val="666666"/>
          <w:lang w:eastAsia="ru-RU"/>
        </w:rPr>
      </w:pPr>
      <w:r w:rsidRPr="000B3E3A">
        <w:rPr>
          <w:rFonts w:ascii="Helvetica" w:eastAsia="Times New Roman" w:hAnsi="Helvetica" w:cs="Helvetica"/>
          <w:color w:val="666666"/>
          <w:lang w:eastAsia="ru-RU"/>
        </w:rPr>
        <w:t>Кровь рекомендуется сдавать натощак (последний прием пищи не менее, чем за 8 часов, </w:t>
      </w:r>
      <w:r w:rsidRPr="000B3E3A">
        <w:rPr>
          <w:rFonts w:ascii="Helvetica" w:eastAsia="Times New Roman" w:hAnsi="Helvetica" w:cs="Helvetica"/>
          <w:b/>
          <w:bCs/>
          <w:i/>
          <w:iCs/>
          <w:color w:val="666666"/>
          <w:lang w:eastAsia="ru-RU"/>
        </w:rPr>
        <w:t>воду пить можно</w:t>
      </w:r>
      <w:r w:rsidRPr="000B3E3A">
        <w:rPr>
          <w:rFonts w:ascii="Helvetica" w:eastAsia="Times New Roman" w:hAnsi="Helvetica" w:cs="Helvetica"/>
          <w:color w:val="666666"/>
          <w:lang w:eastAsia="ru-RU"/>
        </w:rPr>
        <w:t>), желательно до начала приема лекарственных препаратов. За сутки до исследования рекомендуется ограничить физическую нагрузку, избегать эмоциональных перегрузок, ограничить употребление жирной и жареной пищи, не принимать алкоголь.</w:t>
      </w:r>
    </w:p>
    <w:p w:rsidR="000B3E3A" w:rsidRPr="000B3E3A" w:rsidRDefault="000B3E3A" w:rsidP="000B3E3A">
      <w:pPr>
        <w:shd w:val="clear" w:color="auto" w:fill="FFFFFF"/>
        <w:spacing w:after="0" w:line="240" w:lineRule="auto"/>
        <w:rPr>
          <w:rFonts w:ascii="Helvetica" w:eastAsia="Times New Roman" w:hAnsi="Helvetica" w:cs="Helvetica"/>
          <w:color w:val="666666"/>
          <w:lang w:eastAsia="ru-RU"/>
        </w:rPr>
      </w:pPr>
      <w:r w:rsidRPr="000B3E3A">
        <w:rPr>
          <w:rFonts w:ascii="Times New Roman" w:eastAsia="Times New Roman" w:hAnsi="Times New Roman" w:cs="Times New Roman"/>
          <w:b/>
          <w:bCs/>
          <w:color w:val="414141"/>
          <w:sz w:val="26"/>
          <w:szCs w:val="26"/>
          <w:shd w:val="clear" w:color="auto" w:fill="FFFFFF"/>
          <w:lang w:eastAsia="ru-RU"/>
        </w:rPr>
        <w:t>Исследование мочи (общий анализ – ОАМ)</w:t>
      </w:r>
    </w:p>
    <w:p w:rsidR="000B3E3A" w:rsidRPr="000B3E3A" w:rsidRDefault="000B3E3A" w:rsidP="000B3E3A">
      <w:pPr>
        <w:shd w:val="clear" w:color="auto" w:fill="FFFFFF"/>
        <w:spacing w:after="0" w:line="240" w:lineRule="auto"/>
        <w:ind w:firstLine="709"/>
        <w:rPr>
          <w:rFonts w:ascii="Helvetica" w:eastAsia="Times New Roman" w:hAnsi="Helvetica" w:cs="Helvetica"/>
          <w:color w:val="666666"/>
          <w:lang w:eastAsia="ru-RU"/>
        </w:rPr>
      </w:pPr>
      <w:r w:rsidRPr="000B3E3A">
        <w:rPr>
          <w:rFonts w:ascii="Helvetica" w:eastAsia="Times New Roman" w:hAnsi="Helvetica" w:cs="Helvetica"/>
          <w:color w:val="666666"/>
          <w:lang w:eastAsia="ru-RU"/>
        </w:rPr>
        <w:t>Необходимо собрать первую утреннюю порцию мочи (натощак, сразу после сна) -100-150 мл в чистую посуду, при отсутствии такой возможности забор мочи для анализа следует осуществлять не ранее 4 часов после последнего мочеиспускания. Перед сбором мочи необходимо провести тщательный туалет наружных половых органов.</w:t>
      </w:r>
    </w:p>
    <w:p w:rsidR="000B3E3A" w:rsidRPr="000B3E3A" w:rsidRDefault="000B3E3A" w:rsidP="000B3E3A">
      <w:pPr>
        <w:shd w:val="clear" w:color="auto" w:fill="FFFFFF"/>
        <w:spacing w:after="0" w:line="330" w:lineRule="atLeast"/>
        <w:textAlignment w:val="top"/>
        <w:rPr>
          <w:rFonts w:ascii="Helvetica" w:eastAsia="Times New Roman" w:hAnsi="Helvetica" w:cs="Helvetica"/>
          <w:color w:val="666666"/>
          <w:lang w:eastAsia="ru-RU"/>
        </w:rPr>
      </w:pPr>
      <w:r w:rsidRPr="000B3E3A">
        <w:rPr>
          <w:rFonts w:ascii="Times New Roman" w:eastAsia="Times New Roman" w:hAnsi="Times New Roman" w:cs="Times New Roman"/>
          <w:b/>
          <w:bCs/>
          <w:color w:val="414141"/>
          <w:sz w:val="26"/>
          <w:szCs w:val="26"/>
          <w:bdr w:val="none" w:sz="0" w:space="0" w:color="auto" w:frame="1"/>
          <w:lang w:eastAsia="ru-RU"/>
        </w:rPr>
        <w:t>Исследование кала на простейшие, на яйца гельминтов</w:t>
      </w:r>
    </w:p>
    <w:p w:rsidR="000B3E3A" w:rsidRPr="000B3E3A" w:rsidRDefault="000B3E3A" w:rsidP="000B3E3A">
      <w:pPr>
        <w:shd w:val="clear" w:color="auto" w:fill="FFFFFF"/>
        <w:spacing w:after="0" w:line="330" w:lineRule="atLeast"/>
        <w:ind w:firstLine="709"/>
        <w:jc w:val="both"/>
        <w:textAlignment w:val="top"/>
        <w:rPr>
          <w:rFonts w:ascii="Helvetica" w:eastAsia="Times New Roman" w:hAnsi="Helvetica" w:cs="Helvetica"/>
          <w:color w:val="666666"/>
          <w:lang w:eastAsia="ru-RU"/>
        </w:rPr>
      </w:pPr>
      <w:r w:rsidRPr="000B3E3A">
        <w:rPr>
          <w:rFonts w:ascii="Helvetica" w:eastAsia="Times New Roman" w:hAnsi="Helvetica" w:cs="Helvetica"/>
          <w:color w:val="666666"/>
          <w:lang w:eastAsia="ru-RU"/>
        </w:rPr>
        <w:t>За 1-2 дня до взятия кала на исследование не принимать слабительных средств, не делать клизмы. Кал собирается в пластиковый контейнер. До сбора кала необходимо предварительно помочиться в унитаз. Далее путем естественной дефекации в унитаз или подкладное судно собирают испражнения. Затем кал забирается ложечкой в контейнер не более 1/3 объема. Нельзя собирать кал вместе с мочой. </w:t>
      </w:r>
    </w:p>
    <w:p w:rsidR="000B3E3A" w:rsidRPr="000B3E3A" w:rsidRDefault="000B3E3A" w:rsidP="000B3E3A">
      <w:pPr>
        <w:shd w:val="clear" w:color="auto" w:fill="FFFFFF"/>
        <w:spacing w:after="0" w:line="330" w:lineRule="atLeast"/>
        <w:textAlignment w:val="top"/>
        <w:rPr>
          <w:rFonts w:ascii="Helvetica" w:eastAsia="Times New Roman" w:hAnsi="Helvetica" w:cs="Helvetica"/>
          <w:color w:val="666666"/>
          <w:lang w:eastAsia="ru-RU"/>
        </w:rPr>
      </w:pPr>
      <w:r w:rsidRPr="000B3E3A">
        <w:rPr>
          <w:rFonts w:ascii="Times New Roman" w:eastAsia="Times New Roman" w:hAnsi="Times New Roman" w:cs="Times New Roman"/>
          <w:b/>
          <w:bCs/>
          <w:color w:val="414141"/>
          <w:sz w:val="26"/>
          <w:szCs w:val="26"/>
          <w:bdr w:val="none" w:sz="0" w:space="0" w:color="auto" w:frame="1"/>
          <w:lang w:eastAsia="ru-RU"/>
        </w:rPr>
        <w:t>Исследование кала на энтеробиоз</w:t>
      </w:r>
    </w:p>
    <w:p w:rsidR="000B3E3A" w:rsidRPr="000B3E3A" w:rsidRDefault="000B3E3A" w:rsidP="000B3E3A">
      <w:pPr>
        <w:shd w:val="clear" w:color="auto" w:fill="FFFFFF"/>
        <w:spacing w:after="0" w:line="330" w:lineRule="atLeast"/>
        <w:ind w:firstLine="709"/>
        <w:jc w:val="both"/>
        <w:textAlignment w:val="top"/>
        <w:rPr>
          <w:rFonts w:ascii="Helvetica" w:eastAsia="Times New Roman" w:hAnsi="Helvetica" w:cs="Helvetica"/>
          <w:color w:val="666666"/>
          <w:lang w:eastAsia="ru-RU"/>
        </w:rPr>
      </w:pPr>
      <w:r w:rsidRPr="000B3E3A">
        <w:rPr>
          <w:rFonts w:ascii="Helvetica" w:eastAsia="Times New Roman" w:hAnsi="Helvetica" w:cs="Helvetica"/>
          <w:color w:val="666666"/>
          <w:lang w:eastAsia="ru-RU"/>
        </w:rPr>
        <w:t>Материал для исследования забирают утром до проведения гигиенических процедур (подмывание, душ) и до дефекации. Материалом для исследования на энтеробиоз является соскоб с перианальных складок. Соскоб с перианальных складок и ануса берут мед. работники.</w:t>
      </w:r>
    </w:p>
    <w:p w:rsidR="000B3E3A" w:rsidRPr="000B3E3A" w:rsidRDefault="000B3E3A" w:rsidP="000B3E3A">
      <w:pPr>
        <w:shd w:val="clear" w:color="auto" w:fill="FFFFFF"/>
        <w:spacing w:after="0" w:line="240" w:lineRule="auto"/>
        <w:jc w:val="both"/>
        <w:rPr>
          <w:rFonts w:ascii="Helvetica" w:eastAsia="Times New Roman" w:hAnsi="Helvetica" w:cs="Helvetica"/>
          <w:color w:val="666666"/>
          <w:lang w:eastAsia="ru-RU"/>
        </w:rPr>
      </w:pPr>
      <w:r w:rsidRPr="000B3E3A">
        <w:rPr>
          <w:rFonts w:ascii="Times New Roman" w:eastAsia="Times New Roman" w:hAnsi="Times New Roman" w:cs="Times New Roman"/>
          <w:b/>
          <w:bCs/>
          <w:color w:val="000000"/>
          <w:sz w:val="20"/>
          <w:szCs w:val="20"/>
          <w:lang w:eastAsia="ru-RU"/>
        </w:rPr>
        <w:t> </w:t>
      </w:r>
    </w:p>
    <w:p w:rsidR="000B3E3A" w:rsidRPr="000B3E3A" w:rsidRDefault="000B3E3A" w:rsidP="000B3E3A">
      <w:pPr>
        <w:shd w:val="clear" w:color="auto" w:fill="FFFFFF"/>
        <w:spacing w:after="0" w:line="240" w:lineRule="auto"/>
        <w:jc w:val="both"/>
        <w:rPr>
          <w:rFonts w:ascii="Helvetica" w:eastAsia="Times New Roman" w:hAnsi="Helvetica" w:cs="Helvetica"/>
          <w:color w:val="666666"/>
          <w:lang w:eastAsia="ru-RU"/>
        </w:rPr>
      </w:pPr>
      <w:r w:rsidRPr="000B3E3A">
        <w:rPr>
          <w:rFonts w:ascii="Times New Roman" w:eastAsia="Times New Roman" w:hAnsi="Times New Roman" w:cs="Times New Roman"/>
          <w:b/>
          <w:bCs/>
          <w:color w:val="000000"/>
          <w:sz w:val="26"/>
          <w:szCs w:val="26"/>
          <w:lang w:eastAsia="ru-RU"/>
        </w:rPr>
        <w:t>Сбор биоматериала для микробиологического исследования</w:t>
      </w:r>
    </w:p>
    <w:p w:rsidR="000B3E3A" w:rsidRPr="000B3E3A" w:rsidRDefault="000B3E3A" w:rsidP="000B3E3A">
      <w:pPr>
        <w:shd w:val="clear" w:color="auto" w:fill="FFFFFF"/>
        <w:spacing w:after="0" w:line="240" w:lineRule="auto"/>
        <w:ind w:firstLine="709"/>
        <w:jc w:val="both"/>
        <w:rPr>
          <w:rFonts w:ascii="Helvetica" w:eastAsia="Times New Roman" w:hAnsi="Helvetica" w:cs="Helvetica"/>
          <w:color w:val="666666"/>
          <w:lang w:eastAsia="ru-RU"/>
        </w:rPr>
      </w:pPr>
      <w:r w:rsidRPr="000B3E3A">
        <w:rPr>
          <w:rFonts w:ascii="Helvetica" w:eastAsia="Times New Roman" w:hAnsi="Helvetica" w:cs="Helvetica"/>
          <w:color w:val="666666"/>
          <w:lang w:eastAsia="ru-RU"/>
        </w:rPr>
        <w:t>Процесс забора биоматериала представляет одну из самых важных процедур в исследовании на обнаружение возбудителей бактериальных инфекций. Для взятия и транспортировки биологического материала следует использовать одноразовые стерильные контейнеры и пробирки с тампонами промышленного производства или транспортные системы со средой.</w:t>
      </w:r>
    </w:p>
    <w:p w:rsidR="000B3E3A" w:rsidRPr="000B3E3A" w:rsidRDefault="000B3E3A" w:rsidP="000B3E3A">
      <w:pPr>
        <w:shd w:val="clear" w:color="auto" w:fill="FFFFFF"/>
        <w:spacing w:after="0" w:line="240" w:lineRule="auto"/>
        <w:ind w:firstLine="709"/>
        <w:jc w:val="both"/>
        <w:rPr>
          <w:rFonts w:ascii="Helvetica" w:eastAsia="Times New Roman" w:hAnsi="Helvetica" w:cs="Helvetica"/>
          <w:color w:val="666666"/>
          <w:lang w:eastAsia="ru-RU"/>
        </w:rPr>
      </w:pPr>
      <w:r w:rsidRPr="000B3E3A">
        <w:rPr>
          <w:rFonts w:ascii="Helvetica" w:eastAsia="Times New Roman" w:hAnsi="Helvetica" w:cs="Helvetica"/>
          <w:color w:val="666666"/>
          <w:lang w:eastAsia="ru-RU"/>
        </w:rPr>
        <w:t>По возможности сбор материала на исследование должен осуществляться до назначения антибиотиков (если невозможно, то не ранее, чем через 12 часов после отмены препарата).</w:t>
      </w:r>
    </w:p>
    <w:p w:rsidR="000B3E3A" w:rsidRPr="000B3E3A" w:rsidRDefault="000B3E3A" w:rsidP="000B3E3A">
      <w:pPr>
        <w:numPr>
          <w:ilvl w:val="0"/>
          <w:numId w:val="1"/>
        </w:numPr>
        <w:shd w:val="clear" w:color="auto" w:fill="FFFFFF"/>
        <w:spacing w:after="0" w:line="240" w:lineRule="auto"/>
        <w:ind w:left="270" w:right="270"/>
        <w:rPr>
          <w:rFonts w:ascii="Helvetica" w:eastAsia="Times New Roman" w:hAnsi="Helvetica" w:cs="Helvetica"/>
          <w:color w:val="666666"/>
          <w:lang w:eastAsia="ru-RU"/>
        </w:rPr>
      </w:pPr>
      <w:r w:rsidRPr="000B3E3A">
        <w:rPr>
          <w:rFonts w:ascii="Times New Roman" w:eastAsia="Times New Roman" w:hAnsi="Times New Roman" w:cs="Times New Roman"/>
          <w:b/>
          <w:bCs/>
          <w:color w:val="666666"/>
          <w:sz w:val="26"/>
          <w:szCs w:val="26"/>
          <w:lang w:eastAsia="ru-RU"/>
        </w:rPr>
        <w:t>Правила забора кала на бактериологическое исследование на патогенную и условно-патогенную микрофлору, на дисбактериоз, на возбудители кишечных вирусных инфекций</w:t>
      </w:r>
    </w:p>
    <w:p w:rsidR="000B3E3A" w:rsidRPr="000B3E3A" w:rsidRDefault="000B3E3A" w:rsidP="000B3E3A">
      <w:pPr>
        <w:shd w:val="clear" w:color="auto" w:fill="FFFFFF"/>
        <w:spacing w:after="0" w:line="240" w:lineRule="auto"/>
        <w:ind w:firstLine="709"/>
        <w:jc w:val="both"/>
        <w:rPr>
          <w:rFonts w:ascii="Helvetica" w:eastAsia="Times New Roman" w:hAnsi="Helvetica" w:cs="Helvetica"/>
          <w:color w:val="666666"/>
          <w:lang w:eastAsia="ru-RU"/>
        </w:rPr>
      </w:pPr>
      <w:r w:rsidRPr="000B3E3A">
        <w:rPr>
          <w:rFonts w:ascii="Helvetica" w:eastAsia="Times New Roman" w:hAnsi="Helvetica" w:cs="Helvetica"/>
          <w:color w:val="666666"/>
          <w:lang w:eastAsia="ru-RU"/>
        </w:rPr>
        <w:t>Взятие проб кала должно осуществляться на ранних этапах болезни, пока патогенные микробы содержатся в материале в большом количестве.</w:t>
      </w:r>
    </w:p>
    <w:p w:rsidR="000B3E3A" w:rsidRPr="000B3E3A" w:rsidRDefault="000B3E3A" w:rsidP="000B3E3A">
      <w:pPr>
        <w:shd w:val="clear" w:color="auto" w:fill="FFFFFF"/>
        <w:spacing w:after="0" w:line="240" w:lineRule="auto"/>
        <w:jc w:val="both"/>
        <w:rPr>
          <w:rFonts w:ascii="Helvetica" w:eastAsia="Times New Roman" w:hAnsi="Helvetica" w:cs="Helvetica"/>
          <w:color w:val="666666"/>
          <w:lang w:eastAsia="ru-RU"/>
        </w:rPr>
      </w:pPr>
      <w:r w:rsidRPr="000B3E3A">
        <w:rPr>
          <w:rFonts w:ascii="Helvetica" w:eastAsia="Times New Roman" w:hAnsi="Helvetica" w:cs="Helvetica"/>
          <w:color w:val="666666"/>
          <w:lang w:eastAsia="ru-RU"/>
        </w:rPr>
        <w:t xml:space="preserve">Кал, полученный после клизмы, а также после приема бария (при рентгеновском обследовании) для исследования непригоден. До сбора анализа помочитесь в унитаз. Далее путем естественной дефекации в подкладное судно собирают испражнения. Не рекомендуется собирать кал из унитаза. Собирают кал на чистую поверхность, в качестве которой может быть использован чистый новый лист (пакет) из полиэтилена или бумаги </w:t>
      </w:r>
      <w:r w:rsidRPr="000B3E3A">
        <w:rPr>
          <w:rFonts w:ascii="Helvetica" w:eastAsia="Times New Roman" w:hAnsi="Helvetica" w:cs="Helvetica"/>
          <w:color w:val="666666"/>
          <w:lang w:eastAsia="ru-RU"/>
        </w:rPr>
        <w:lastRenderedPageBreak/>
        <w:t>(этот способ является предпочтительным). При использовании судна, его предварительно хорошо промывают с мылом и губкой, ополаскивают многократно водопроводной водой, а потом обдают кипятком и остужают. Кал забирается ложечкой </w:t>
      </w:r>
      <w:r w:rsidRPr="000B3E3A">
        <w:rPr>
          <w:rFonts w:ascii="Helvetica" w:eastAsia="Times New Roman" w:hAnsi="Helvetica" w:cs="Helvetica"/>
          <w:b/>
          <w:bCs/>
          <w:color w:val="666666"/>
          <w:lang w:eastAsia="ru-RU"/>
        </w:rPr>
        <w:t>в стерильный контейнер с завинчивающейся крышкой </w:t>
      </w:r>
      <w:r w:rsidRPr="000B3E3A">
        <w:rPr>
          <w:rFonts w:ascii="Helvetica" w:eastAsia="Times New Roman" w:hAnsi="Helvetica" w:cs="Helvetica"/>
          <w:color w:val="666666"/>
          <w:lang w:eastAsia="ru-RU"/>
        </w:rPr>
        <w:t>(продается в аптеке или выдают в лаборатории) в количестве 1-3 г. (1 ложка). Материал предпочтительно брать из участков, где обнаруживается слизь и/или кровь. Завинтить емкость крышкой и немедленно доставить кал в лабораторию. Максимальный срок доставки – 3 часа.</w:t>
      </w:r>
    </w:p>
    <w:p w:rsidR="000B3E3A" w:rsidRPr="000B3E3A" w:rsidRDefault="000B3E3A" w:rsidP="000B3E3A">
      <w:pPr>
        <w:numPr>
          <w:ilvl w:val="0"/>
          <w:numId w:val="2"/>
        </w:numPr>
        <w:shd w:val="clear" w:color="auto" w:fill="FFFFFF"/>
        <w:spacing w:after="0" w:line="240" w:lineRule="auto"/>
        <w:ind w:left="270" w:right="270"/>
        <w:rPr>
          <w:rFonts w:ascii="Helvetica" w:eastAsia="Times New Roman" w:hAnsi="Helvetica" w:cs="Helvetica"/>
          <w:color w:val="666666"/>
          <w:lang w:eastAsia="ru-RU"/>
        </w:rPr>
      </w:pPr>
      <w:r w:rsidRPr="000B3E3A">
        <w:rPr>
          <w:rFonts w:ascii="Times New Roman" w:eastAsia="Times New Roman" w:hAnsi="Times New Roman" w:cs="Times New Roman"/>
          <w:b/>
          <w:bCs/>
          <w:color w:val="666666"/>
          <w:sz w:val="26"/>
          <w:szCs w:val="26"/>
          <w:lang w:eastAsia="ru-RU"/>
        </w:rPr>
        <w:t>Правила забора мочи на бактериологическое исследование</w:t>
      </w:r>
    </w:p>
    <w:p w:rsidR="000B3E3A" w:rsidRPr="000B3E3A" w:rsidRDefault="000B3E3A" w:rsidP="000B3E3A">
      <w:pPr>
        <w:shd w:val="clear" w:color="auto" w:fill="FFFFFF"/>
        <w:spacing w:after="0" w:line="240" w:lineRule="auto"/>
        <w:ind w:firstLine="360"/>
        <w:jc w:val="both"/>
        <w:rPr>
          <w:rFonts w:ascii="Helvetica" w:eastAsia="Times New Roman" w:hAnsi="Helvetica" w:cs="Helvetica"/>
          <w:color w:val="666666"/>
          <w:lang w:eastAsia="ru-RU"/>
        </w:rPr>
      </w:pPr>
      <w:r w:rsidRPr="000B3E3A">
        <w:rPr>
          <w:rFonts w:ascii="Helvetica" w:eastAsia="Times New Roman" w:hAnsi="Helvetica" w:cs="Helvetica"/>
          <w:color w:val="666666"/>
          <w:lang w:eastAsia="ru-RU"/>
        </w:rPr>
        <w:t>Предпочтительно использовать утреннюю порцию мочи; при отсутствии такой возможности забор мочи для анализа следует осуществлять не ранее 4 часов после последнего мочеиспускания. Перед сбором мочи необходимо провести тщательный туалет наружных половых органов, промыв их под душем с мылом, чтобы в мочу не попали выделения из них. Область промежности и наружные половые органы обсушить стерильной салфеткой. После этой подготовки собрать среднюю порцию мочи в стерильный контейнер (5-10 мл). Завинтить крышку. Как можно быстрее поместить емкость с биоматериалом в холодильник. Максимальный срок доставки в лабораторию 2-3 часа.</w:t>
      </w:r>
    </w:p>
    <w:p w:rsidR="000B3E3A" w:rsidRPr="000B3E3A" w:rsidRDefault="000B3E3A" w:rsidP="000B3E3A">
      <w:pPr>
        <w:numPr>
          <w:ilvl w:val="0"/>
          <w:numId w:val="3"/>
        </w:numPr>
        <w:shd w:val="clear" w:color="auto" w:fill="FFFFFF"/>
        <w:spacing w:after="0" w:line="240" w:lineRule="auto"/>
        <w:ind w:left="270" w:right="270"/>
        <w:rPr>
          <w:rFonts w:ascii="Helvetica" w:eastAsia="Times New Roman" w:hAnsi="Helvetica" w:cs="Helvetica"/>
          <w:color w:val="666666"/>
          <w:lang w:eastAsia="ru-RU"/>
        </w:rPr>
      </w:pPr>
      <w:r w:rsidRPr="000B3E3A">
        <w:rPr>
          <w:rFonts w:ascii="Times New Roman" w:eastAsia="Times New Roman" w:hAnsi="Times New Roman" w:cs="Times New Roman"/>
          <w:b/>
          <w:bCs/>
          <w:color w:val="666666"/>
          <w:sz w:val="26"/>
          <w:szCs w:val="26"/>
          <w:lang w:eastAsia="ru-RU"/>
        </w:rPr>
        <w:t>Подготовка к забору биоматериала из носа, рото- и носоглотки</w:t>
      </w:r>
    </w:p>
    <w:p w:rsidR="000B3E3A" w:rsidRPr="000B3E3A" w:rsidRDefault="000B3E3A" w:rsidP="000B3E3A">
      <w:pPr>
        <w:shd w:val="clear" w:color="auto" w:fill="FFFFFF"/>
        <w:spacing w:after="0" w:line="240" w:lineRule="auto"/>
        <w:ind w:firstLine="709"/>
        <w:jc w:val="both"/>
        <w:rPr>
          <w:rFonts w:ascii="Helvetica" w:eastAsia="Times New Roman" w:hAnsi="Helvetica" w:cs="Helvetica"/>
          <w:color w:val="666666"/>
          <w:lang w:eastAsia="ru-RU"/>
        </w:rPr>
      </w:pPr>
      <w:r w:rsidRPr="000B3E3A">
        <w:rPr>
          <w:rFonts w:ascii="Helvetica" w:eastAsia="Times New Roman" w:hAnsi="Helvetica" w:cs="Helvetica"/>
          <w:color w:val="666666"/>
          <w:lang w:eastAsia="ru-RU"/>
        </w:rPr>
        <w:t>За 2ч до взятия мазков из ротоглотки нельзя пить и принимать пищу. В течение 6ч перед процедурой нельзя использовать медикаменты, орошающие носоглотку или ротоглотку, и препараты для рассасывания во рту. Если полость носа заполнена слизью, перед процедурой рекомендовано провести высмаркивание. По возможности сдача материала на исследование должен осуществляться до назначения антибиотиков (если невозможно, то не ранее, чем через 12 часов после отмены препарата). Забор материала осуществляется мед.работником в условиях медицинского учреждения.</w:t>
      </w:r>
    </w:p>
    <w:p w:rsidR="000B3E3A" w:rsidRPr="000B3E3A" w:rsidRDefault="000B3E3A" w:rsidP="000B3E3A">
      <w:pPr>
        <w:numPr>
          <w:ilvl w:val="0"/>
          <w:numId w:val="4"/>
        </w:numPr>
        <w:shd w:val="clear" w:color="auto" w:fill="FFFFFF"/>
        <w:spacing w:after="0" w:line="240" w:lineRule="auto"/>
        <w:ind w:left="270" w:right="270"/>
        <w:rPr>
          <w:rFonts w:ascii="Helvetica" w:eastAsia="Times New Roman" w:hAnsi="Helvetica" w:cs="Helvetica"/>
          <w:color w:val="666666"/>
          <w:lang w:eastAsia="ru-RU"/>
        </w:rPr>
      </w:pPr>
      <w:r w:rsidRPr="000B3E3A">
        <w:rPr>
          <w:rFonts w:ascii="Times New Roman" w:eastAsia="Times New Roman" w:hAnsi="Times New Roman" w:cs="Times New Roman"/>
          <w:b/>
          <w:bCs/>
          <w:color w:val="666666"/>
          <w:sz w:val="26"/>
          <w:szCs w:val="26"/>
          <w:lang w:eastAsia="ru-RU"/>
        </w:rPr>
        <w:t>Правила забора мокроты на бактериологическое исследование</w:t>
      </w:r>
    </w:p>
    <w:p w:rsidR="000B3E3A" w:rsidRPr="000B3E3A" w:rsidRDefault="000B3E3A" w:rsidP="000B3E3A">
      <w:pPr>
        <w:shd w:val="clear" w:color="auto" w:fill="FFFFFF"/>
        <w:spacing w:after="0" w:line="240" w:lineRule="auto"/>
        <w:ind w:firstLine="709"/>
        <w:jc w:val="both"/>
        <w:rPr>
          <w:rFonts w:ascii="Helvetica" w:eastAsia="Times New Roman" w:hAnsi="Helvetica" w:cs="Helvetica"/>
          <w:color w:val="666666"/>
          <w:lang w:eastAsia="ru-RU"/>
        </w:rPr>
      </w:pPr>
      <w:r w:rsidRPr="000B3E3A">
        <w:rPr>
          <w:rFonts w:ascii="Helvetica" w:eastAsia="Times New Roman" w:hAnsi="Helvetica" w:cs="Helvetica"/>
          <w:color w:val="666666"/>
          <w:lang w:eastAsia="ru-RU"/>
        </w:rPr>
        <w:t>Исследованию подлежит утренняя мокрота, выделяющаяся во время приступа кашля. Перед откашливанием необходимо почистить зубы и прополоскать рот кипяченой водой с целью механического удаления остатков пищи, слущенного эпителия и микрофлоры ротовой полости. </w:t>
      </w:r>
      <w:r w:rsidRPr="000B3E3A">
        <w:rPr>
          <w:rFonts w:ascii="Helvetica" w:eastAsia="Times New Roman" w:hAnsi="Helvetica" w:cs="Helvetica"/>
          <w:b/>
          <w:bCs/>
          <w:i/>
          <w:iCs/>
          <w:color w:val="666666"/>
          <w:lang w:eastAsia="ru-RU"/>
        </w:rPr>
        <w:t>Следите за тем, чтобы в контейнер не попала слюна и носоглоточная слизь (особенно при насморке!).</w:t>
      </w:r>
      <w:r w:rsidRPr="000B3E3A">
        <w:rPr>
          <w:rFonts w:ascii="Helvetica" w:eastAsia="Times New Roman" w:hAnsi="Helvetica" w:cs="Helvetica"/>
          <w:color w:val="666666"/>
          <w:lang w:eastAsia="ru-RU"/>
        </w:rPr>
        <w:t>Выделившуюся мокроту собирают в стерильный контейнер. Срок доставки в лабораторию 2-3часа.</w:t>
      </w:r>
    </w:p>
    <w:p w:rsidR="000B3E3A" w:rsidRPr="000B3E3A" w:rsidRDefault="000B3E3A" w:rsidP="000B3E3A">
      <w:pPr>
        <w:numPr>
          <w:ilvl w:val="0"/>
          <w:numId w:val="5"/>
        </w:numPr>
        <w:shd w:val="clear" w:color="auto" w:fill="FFFFFF"/>
        <w:spacing w:after="0" w:line="240" w:lineRule="auto"/>
        <w:ind w:left="270" w:right="270"/>
        <w:rPr>
          <w:rFonts w:ascii="Helvetica" w:eastAsia="Times New Roman" w:hAnsi="Helvetica" w:cs="Helvetica"/>
          <w:color w:val="666666"/>
          <w:lang w:eastAsia="ru-RU"/>
        </w:rPr>
      </w:pPr>
      <w:r w:rsidRPr="000B3E3A">
        <w:rPr>
          <w:rFonts w:ascii="Times New Roman" w:eastAsia="Times New Roman" w:hAnsi="Times New Roman" w:cs="Times New Roman"/>
          <w:b/>
          <w:bCs/>
          <w:color w:val="666666"/>
          <w:sz w:val="26"/>
          <w:szCs w:val="26"/>
          <w:lang w:eastAsia="ru-RU"/>
        </w:rPr>
        <w:t>Подготовка к бактериологическому исследованию грудного молока</w:t>
      </w:r>
    </w:p>
    <w:p w:rsidR="000B3E3A" w:rsidRPr="000B3E3A" w:rsidRDefault="000B3E3A" w:rsidP="000B3E3A">
      <w:pPr>
        <w:shd w:val="clear" w:color="auto" w:fill="FFFFFF"/>
        <w:spacing w:after="0" w:line="240" w:lineRule="auto"/>
        <w:ind w:firstLine="709"/>
        <w:jc w:val="both"/>
        <w:rPr>
          <w:rFonts w:ascii="Helvetica" w:eastAsia="Times New Roman" w:hAnsi="Helvetica" w:cs="Helvetica"/>
          <w:color w:val="666666"/>
          <w:lang w:eastAsia="ru-RU"/>
        </w:rPr>
      </w:pPr>
      <w:r w:rsidRPr="000B3E3A">
        <w:rPr>
          <w:rFonts w:ascii="Helvetica" w:eastAsia="Times New Roman" w:hAnsi="Helvetica" w:cs="Helvetica"/>
          <w:color w:val="666666"/>
          <w:lang w:eastAsia="ru-RU"/>
        </w:rPr>
        <w:t>Перед сцеживанием молока тщательно вымойте руки и молочные железы с мылом, обработайте соски и околососковую область ватным тампоном, смоченным 70% спиртом. Первые 5-10 мл молока сцедите в отдельную посуду (эта порция не пригодна для исследования), последующие 4-5 мл сцедите в стерильный контейнер, при этом не каяайтесь краев контейнера телом. Срок доставки в лабораторию 2-3часа.</w:t>
      </w:r>
    </w:p>
    <w:p w:rsidR="00232E1B" w:rsidRDefault="00232E1B">
      <w:bookmarkStart w:id="0" w:name="_GoBack"/>
      <w:bookmarkEnd w:id="0"/>
    </w:p>
    <w:sectPr w:rsidR="00232E1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D1B53"/>
    <w:multiLevelType w:val="multilevel"/>
    <w:tmpl w:val="D2883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CB112A"/>
    <w:multiLevelType w:val="multilevel"/>
    <w:tmpl w:val="3B744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5924E32"/>
    <w:multiLevelType w:val="multilevel"/>
    <w:tmpl w:val="161CA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34B6445"/>
    <w:multiLevelType w:val="multilevel"/>
    <w:tmpl w:val="D5828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A542EEF"/>
    <w:multiLevelType w:val="multilevel"/>
    <w:tmpl w:val="8A7EA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7906"/>
    <w:rsid w:val="000B3E3A"/>
    <w:rsid w:val="00232E1B"/>
    <w:rsid w:val="00DA79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3360EA-A808-4C7E-83F7-6CD07535B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B3E3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2761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919</Words>
  <Characters>5242</Characters>
  <Application>Microsoft Office Word</Application>
  <DocSecurity>0</DocSecurity>
  <Lines>43</Lines>
  <Paragraphs>12</Paragraphs>
  <ScaleCrop>false</ScaleCrop>
  <Company>SPecialiST RePack</Company>
  <LinksUpToDate>false</LinksUpToDate>
  <CharactersWithSpaces>6149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Буйко</dc:creator>
  <cp:keywords/>
  <dc:description/>
  <cp:lastModifiedBy>Светлана Буйко</cp:lastModifiedBy>
  <cp:revision>2</cp:revision>
  <dcterms:created xsi:type="dcterms:W3CDTF">2019-10-01T05:14:00Z</dcterms:created>
  <dcterms:modified xsi:type="dcterms:W3CDTF">2019-10-01T05:14:00Z</dcterms:modified>
</cp:coreProperties>
</file>