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структуре московского городского здравоохранения функционируют санатории для детей: 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общего профиля, бронхолёгочного, ортопедического, кардиоревматологического,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нефрологического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гастроэнтерологического профилей. 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санаториях предусмотрено пребывание детей в течение всего года.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приказом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22.11.2004 № 256 «О порядке медицинского отбора и направления больных на санаторно-курортное лечение» </w:t>
      </w: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медицинский отбор и направление больных, нуждающихся в санаторно-курортном лечении, осуществляют лечащий врач и заведующий отделением.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Наличие медицинских показаний для санаторно-курортного лечения и отсутствие противопоказаний для его осуществления находится в компетенции лечащего врача и определяется в соответствии с приказом Минздрава России от 05.05.2016 № 281н «Об утверждении перечней медицинских показаний и противопоказаний для санаторно-курортного лечения». Решение принимается на основании анализа объективного состояния больного, результатов предшествующего лечения (амбулаторного, стационарного), данных лабораторных, функциональных, рентгенологических и других исследований. При наличии показаний и отсутствии противопоказаний для лечения для предоставления в санаторий будут выданы: путёвка в санаторий; санаторно-курортная карта для детей (учётная форма № 076/у) и справка врача-педиатра или врача-эпидемиолога об отсутствии контакта с больными инфекционными заболеваниями (для посещающих образовательные учреждения справка об отсутствии контакта с больными инфекционными заболеваниями из образовательного учреждения (детские сады, школы). 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</w:t>
      </w:r>
      <w:proofErr w:type="gram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санаторий нужно представить следующие документы ребёнка: свидетельство о рождении и полис обязательного медицинского страхования (желательно предоставить ксерокопию указанных документов).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индивидуальные особенности ребёнка, а также профиль (специализацию) санатория в ряде случаев решение о возможности пребывания ребёнка решаются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комиссионно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санатории.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 И ПРОТИВОПОКАЗАНИЯ ЛЕЧЕНИЯ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 для детей: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заболеваниями сердечно – сосудистой системы: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  </w:t>
      </w:r>
    </w:p>
    <w:p w:rsidR="00ED1851" w:rsidRPr="00ED1851" w:rsidRDefault="00ED1851" w:rsidP="00ED1851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ФКП; ФИСС </w:t>
      </w:r>
    </w:p>
    <w:p w:rsidR="00ED1851" w:rsidRPr="00ED1851" w:rsidRDefault="00ED1851" w:rsidP="00ED1851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ВПС с недостаточностью кровообращения не более IIА ст.;  </w:t>
      </w:r>
    </w:p>
    <w:p w:rsidR="00ED1851" w:rsidRPr="00ED1851" w:rsidRDefault="00ED1851" w:rsidP="00ED1851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ВПС после операции – не ранее 6 мес., без недостаточности кровообращения; ПМК без недостаточности кровообращения.  </w:t>
      </w:r>
    </w:p>
    <w:p w:rsidR="00ED1851" w:rsidRPr="00ED1851" w:rsidRDefault="00ED1851" w:rsidP="00ED1851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ВСД (гипотензия без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синкопальных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приступов).  </w:t>
      </w:r>
    </w:p>
    <w:p w:rsidR="00ED1851" w:rsidRPr="00ED1851" w:rsidRDefault="00ED1851" w:rsidP="00ED1851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Ревматизм в неактивной фазе (8-10 мес. После окончания атаки)  </w:t>
      </w:r>
    </w:p>
    <w:p w:rsidR="00ED1851" w:rsidRPr="00ED1851" w:rsidRDefault="00ED1851" w:rsidP="00ED1851">
      <w:pPr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Острый миокардит – при отсутствии клинических проявлений, не ранее 6 мес. от начала заболевания.  </w:t>
      </w:r>
    </w:p>
    <w:p w:rsidR="00ED1851" w:rsidRPr="00ED1851" w:rsidRDefault="00ED1851" w:rsidP="00ED1851">
      <w:pPr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Эндокардит – в периоде стойкой клинической ремиссии.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заболеваниями органов пищеварения: 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Язва желудка и 12-ти п. кишки – не ранее 3-х мес. после обострения;  </w:t>
      </w:r>
    </w:p>
    <w:p w:rsidR="00ED1851" w:rsidRPr="00ED1851" w:rsidRDefault="00ED1851" w:rsidP="00ED1851">
      <w:pPr>
        <w:numPr>
          <w:ilvl w:val="0"/>
          <w:numId w:val="10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гастродуоденит – в стадии клинико-эндоскопической ремиссии;  </w:t>
      </w:r>
    </w:p>
    <w:p w:rsidR="00ED1851" w:rsidRPr="00ED1851" w:rsidRDefault="00ED1851" w:rsidP="00ED1851">
      <w:pPr>
        <w:numPr>
          <w:ilvl w:val="0"/>
          <w:numId w:val="1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Острый гепатит А и В –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реконвалесценты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ранее 3 мес. после выписки из стационара;  </w:t>
      </w:r>
    </w:p>
    <w:p w:rsidR="00ED1851" w:rsidRPr="00ED1851" w:rsidRDefault="00ED1851" w:rsidP="00ED1851">
      <w:pPr>
        <w:numPr>
          <w:ilvl w:val="0"/>
          <w:numId w:val="1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вирусный гепатит В и С – вне обострения и с минимальной степенью активности;  </w:t>
      </w:r>
    </w:p>
    <w:p w:rsidR="00ED1851" w:rsidRPr="00ED1851" w:rsidRDefault="00ED1851" w:rsidP="00ED1851">
      <w:pPr>
        <w:numPr>
          <w:ilvl w:val="0"/>
          <w:numId w:val="1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ДЖВП;  </w:t>
      </w:r>
    </w:p>
    <w:p w:rsidR="00ED1851" w:rsidRPr="00ED1851" w:rsidRDefault="00ED1851" w:rsidP="00ED1851">
      <w:pPr>
        <w:numPr>
          <w:ilvl w:val="0"/>
          <w:numId w:val="1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холецистит;  </w:t>
      </w:r>
    </w:p>
    <w:p w:rsidR="00ED1851" w:rsidRPr="00ED1851" w:rsidRDefault="00ED1851" w:rsidP="00ED1851">
      <w:pPr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поджелудочной железы вне периода обострения;  </w:t>
      </w:r>
    </w:p>
    <w:p w:rsidR="00ED1851" w:rsidRPr="00ED1851" w:rsidRDefault="00ED1851" w:rsidP="00ED1851">
      <w:pPr>
        <w:numPr>
          <w:ilvl w:val="0"/>
          <w:numId w:val="1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энтерит, колит (кроме язвенных форм) в стадии полной клинико-эндоскопической ремиссии. 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бронхолёгочной патологией: 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numPr>
          <w:ilvl w:val="0"/>
          <w:numId w:val="1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Вазомоторный и аллергический ринит;  </w:t>
      </w:r>
    </w:p>
    <w:p w:rsidR="00ED1851" w:rsidRPr="00ED1851" w:rsidRDefault="00ED1851" w:rsidP="00ED1851">
      <w:pPr>
        <w:numPr>
          <w:ilvl w:val="0"/>
          <w:numId w:val="18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Хронический ринит,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фарингит;  </w:t>
      </w:r>
    </w:p>
    <w:p w:rsidR="00ED1851" w:rsidRPr="00ED1851" w:rsidRDefault="00ED1851" w:rsidP="00ED1851">
      <w:pPr>
        <w:numPr>
          <w:ilvl w:val="0"/>
          <w:numId w:val="19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Хронический синусит;  </w:t>
      </w:r>
    </w:p>
    <w:p w:rsidR="00ED1851" w:rsidRPr="00ED1851" w:rsidRDefault="00ED1851" w:rsidP="00ED1851">
      <w:pPr>
        <w:numPr>
          <w:ilvl w:val="0"/>
          <w:numId w:val="20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болезни миндалин и аденоидов;  </w:t>
      </w:r>
    </w:p>
    <w:p w:rsidR="00ED1851" w:rsidRPr="00ED1851" w:rsidRDefault="00ED1851" w:rsidP="00ED1851">
      <w:pPr>
        <w:numPr>
          <w:ilvl w:val="0"/>
          <w:numId w:val="2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ларингит и ларинготрахеит;  </w:t>
      </w:r>
    </w:p>
    <w:p w:rsidR="00ED1851" w:rsidRPr="00ED1851" w:rsidRDefault="00ED1851" w:rsidP="00ED1851">
      <w:pPr>
        <w:numPr>
          <w:ilvl w:val="0"/>
          <w:numId w:val="2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бронхит;  </w:t>
      </w:r>
    </w:p>
    <w:p w:rsidR="00ED1851" w:rsidRPr="00ED1851" w:rsidRDefault="00ED1851" w:rsidP="00ED1851">
      <w:pPr>
        <w:numPr>
          <w:ilvl w:val="0"/>
          <w:numId w:val="2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Бронхиальная астма лёгкой и средней степени тяжести в межприступный период;  </w:t>
      </w:r>
    </w:p>
    <w:p w:rsidR="00ED1851" w:rsidRPr="00ED1851" w:rsidRDefault="00ED1851" w:rsidP="00ED1851">
      <w:pPr>
        <w:numPr>
          <w:ilvl w:val="0"/>
          <w:numId w:val="2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Диспансерная группа ЧБД;  </w:t>
      </w:r>
    </w:p>
    <w:p w:rsidR="00ED1851" w:rsidRPr="00ED1851" w:rsidRDefault="00ED1851" w:rsidP="00ED1851">
      <w:pPr>
        <w:numPr>
          <w:ilvl w:val="0"/>
          <w:numId w:val="2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Реконвалесценты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перенесённых ОРВИ, пневмоний и острых бронхитов. 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 санаторного лечения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Минздрава России от 05.05.2016 № 281н «Об утверждении перечней медицинских показаний и противопоказаний для санаторно-курортного лечения». 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Общие: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numPr>
          <w:ilvl w:val="0"/>
          <w:numId w:val="2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заболевания в острой и подострой стадии, в том числе острые инфекционные заболевания до окончания периоды изоляции;  </w:t>
      </w:r>
    </w:p>
    <w:p w:rsidR="00ED1851" w:rsidRPr="00ED1851" w:rsidRDefault="00ED1851" w:rsidP="00ED1851">
      <w:pPr>
        <w:numPr>
          <w:ilvl w:val="0"/>
          <w:numId w:val="2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передающиеся половым путём. </w:t>
      </w:r>
    </w:p>
    <w:p w:rsidR="00ED1851" w:rsidRPr="00ED1851" w:rsidRDefault="00ED1851" w:rsidP="00ED1851">
      <w:pPr>
        <w:numPr>
          <w:ilvl w:val="0"/>
          <w:numId w:val="28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заболевания в стадии обострения; </w:t>
      </w:r>
    </w:p>
    <w:p w:rsidR="00ED1851" w:rsidRPr="00ED1851" w:rsidRDefault="00ED1851" w:rsidP="00ED1851">
      <w:pPr>
        <w:numPr>
          <w:ilvl w:val="0"/>
          <w:numId w:val="29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Бактерионосительство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инфекционных заболеваний;  </w:t>
      </w:r>
    </w:p>
    <w:p w:rsidR="00ED1851" w:rsidRPr="00ED1851" w:rsidRDefault="00ED1851" w:rsidP="00ED1851">
      <w:pPr>
        <w:numPr>
          <w:ilvl w:val="0"/>
          <w:numId w:val="30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Заразные болезни глаз и кожи;  </w:t>
      </w:r>
    </w:p>
    <w:p w:rsidR="00ED1851" w:rsidRPr="00ED1851" w:rsidRDefault="00ED1851" w:rsidP="00ED1851">
      <w:pPr>
        <w:numPr>
          <w:ilvl w:val="0"/>
          <w:numId w:val="3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Паразитарные заболевания;  </w:t>
      </w:r>
    </w:p>
    <w:p w:rsidR="00ED1851" w:rsidRPr="00ED1851" w:rsidRDefault="00ED1851" w:rsidP="00ED1851">
      <w:pPr>
        <w:numPr>
          <w:ilvl w:val="0"/>
          <w:numId w:val="3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Заболевания, сопровождающиеся стойким болевым синдромом, требующим постоянного приёма наркотических средств и психотропных веществ и их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подлежащих контролю в Российской Федерации, зарегистрированных в качестве лекарственных препаратов; </w:t>
      </w:r>
    </w:p>
    <w:p w:rsidR="00ED1851" w:rsidRPr="00ED1851" w:rsidRDefault="00ED1851" w:rsidP="00ED1851">
      <w:pPr>
        <w:numPr>
          <w:ilvl w:val="0"/>
          <w:numId w:val="3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Туберкулёз любой локализации в активной стадии (для санаторно-курортных организаций нетуберкулезного профиля);  </w:t>
      </w:r>
    </w:p>
    <w:p w:rsidR="00ED1851" w:rsidRPr="00ED1851" w:rsidRDefault="00ED1851" w:rsidP="00ED1851">
      <w:pPr>
        <w:numPr>
          <w:ilvl w:val="0"/>
          <w:numId w:val="3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Новообразования неуточнённого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предупреждён о возможных рисках, связанных с осложнениями заболевания в связи с санаторно-курортным лечением); </w:t>
      </w:r>
    </w:p>
    <w:p w:rsidR="00ED1851" w:rsidRPr="00ED1851" w:rsidRDefault="00ED1851" w:rsidP="00ED1851">
      <w:pPr>
        <w:numPr>
          <w:ilvl w:val="0"/>
          <w:numId w:val="3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Злокачественные новообразования, требующие противоопухолевого лечения, в том числе проведения химиотерапии; </w:t>
      </w:r>
    </w:p>
    <w:p w:rsidR="00ED1851" w:rsidRPr="00ED1851" w:rsidRDefault="00ED1851" w:rsidP="00ED1851">
      <w:pPr>
        <w:numPr>
          <w:ilvl w:val="0"/>
          <w:numId w:val="3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Эпилепсия с текущими приступами, в том, числе резистентная </w:t>
      </w:r>
      <w:proofErr w:type="gram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</w:t>
      </w:r>
      <w:proofErr w:type="gram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проводимому лечению; </w:t>
      </w:r>
    </w:p>
    <w:p w:rsidR="00ED1851" w:rsidRPr="00ED1851" w:rsidRDefault="00ED1851" w:rsidP="00ED1851">
      <w:pPr>
        <w:numPr>
          <w:ilvl w:val="0"/>
          <w:numId w:val="3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Эпилепсия с ремиссией менее 6 месяцев (для санаторно-курортных организаций не психоневрологического профиля); </w:t>
      </w:r>
    </w:p>
    <w:p w:rsidR="00ED1851" w:rsidRPr="00ED1851" w:rsidRDefault="00ED1851" w:rsidP="00ED1851">
      <w:pPr>
        <w:numPr>
          <w:ilvl w:val="0"/>
          <w:numId w:val="38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окружающих; </w:t>
      </w:r>
    </w:p>
    <w:p w:rsidR="00ED1851" w:rsidRPr="00ED1851" w:rsidRDefault="00ED1851" w:rsidP="00ED1851">
      <w:pPr>
        <w:numPr>
          <w:ilvl w:val="0"/>
          <w:numId w:val="39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веществ; </w:t>
      </w:r>
    </w:p>
    <w:p w:rsidR="00ED1851" w:rsidRPr="00ED1851" w:rsidRDefault="00ED1851" w:rsidP="00ED1851">
      <w:pPr>
        <w:numPr>
          <w:ilvl w:val="0"/>
          <w:numId w:val="40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Кахесия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любого происхождения.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ПОСТУПЛЕНИИ В САНАТОРИЙ ДОЛЖНЫ БЫТЬ ПРЕДСТАВЛЕНЫ СЛЕДУЮЩИЕ ДОКУМЕНТЫ: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851" w:rsidRPr="00ED1851" w:rsidRDefault="00ED1851" w:rsidP="00ED1851">
      <w:pPr>
        <w:numPr>
          <w:ilvl w:val="0"/>
          <w:numId w:val="4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паспорта родителя или законного представителя; </w:t>
      </w:r>
    </w:p>
    <w:p w:rsidR="00ED1851" w:rsidRPr="00ED1851" w:rsidRDefault="00ED1851" w:rsidP="00ED1851">
      <w:pPr>
        <w:numPr>
          <w:ilvl w:val="0"/>
          <w:numId w:val="4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свидетельства о рождении ребёнка; </w:t>
      </w:r>
    </w:p>
    <w:p w:rsidR="00ED1851" w:rsidRPr="00ED1851" w:rsidRDefault="00ED1851" w:rsidP="00ED1851">
      <w:pPr>
        <w:numPr>
          <w:ilvl w:val="0"/>
          <w:numId w:val="4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санаторно-курортной карты с подробной выпиской из амбулаторной карты с данными клинико-лабораторного обследования: общий анализ крови, мочи, кал я/г, соскоб на энтеробиоз; </w:t>
      </w:r>
    </w:p>
    <w:p w:rsidR="00ED1851" w:rsidRPr="00ED1851" w:rsidRDefault="00ED1851" w:rsidP="00ED1851">
      <w:pPr>
        <w:numPr>
          <w:ilvl w:val="0"/>
          <w:numId w:val="4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кала на кишечную группу (сальмонеллёз и </w:t>
      </w:r>
      <w:proofErr w:type="spellStart"/>
      <w:proofErr w:type="gramStart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шигеллез</w:t>
      </w:r>
      <w:proofErr w:type="spellEnd"/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 </w:t>
      </w: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</w:t>
      </w:r>
      <w:proofErr w:type="gramEnd"/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годности 14 дней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</w:p>
    <w:p w:rsidR="00ED1851" w:rsidRPr="00ED1851" w:rsidRDefault="00ED1851" w:rsidP="00ED1851">
      <w:pPr>
        <w:numPr>
          <w:ilvl w:val="0"/>
          <w:numId w:val="4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страхового полиса обязательного медицинского страхования; </w:t>
      </w:r>
    </w:p>
    <w:p w:rsidR="00ED1851" w:rsidRPr="00ED1851" w:rsidRDefault="00ED1851" w:rsidP="00ED1851">
      <w:pPr>
        <w:numPr>
          <w:ilvl w:val="0"/>
          <w:numId w:val="4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сведений о профилактических прививках (копия) ф.063; </w:t>
      </w:r>
    </w:p>
    <w:p w:rsidR="00ED1851" w:rsidRPr="00ED1851" w:rsidRDefault="00ED1851" w:rsidP="00ED1851">
      <w:pPr>
        <w:numPr>
          <w:ilvl w:val="0"/>
          <w:numId w:val="4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сведений о перенесённых инфекционных заболеваниях; </w:t>
      </w:r>
    </w:p>
    <w:p w:rsidR="00ED1851" w:rsidRPr="00ED1851" w:rsidRDefault="00ED1851" w:rsidP="00ED1851">
      <w:pPr>
        <w:numPr>
          <w:ilvl w:val="0"/>
          <w:numId w:val="4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справки от дерматолога; </w:t>
      </w:r>
    </w:p>
    <w:p w:rsidR="00ED1851" w:rsidRPr="00ED1851" w:rsidRDefault="00ED1851" w:rsidP="00ED1851">
      <w:pPr>
        <w:numPr>
          <w:ilvl w:val="0"/>
          <w:numId w:val="4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справки об отсутствии контакта с инфекционными больными по квартире, где проживает ребёнок, детского сада или школы за последние три недели; </w:t>
      </w:r>
    </w:p>
    <w:p w:rsidR="00ED1851" w:rsidRPr="00ED1851" w:rsidRDefault="00ED1851" w:rsidP="00ED1851">
      <w:pPr>
        <w:numPr>
          <w:ilvl w:val="0"/>
          <w:numId w:val="4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с диагнозом «бронхиальная астма» обязательна копия последней консультации аллерголога. </w:t>
      </w:r>
    </w:p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Санатории, подведомственные Департаменту здравоохранения города Москвы</w:t>
      </w: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900"/>
        <w:gridCol w:w="2667"/>
        <w:gridCol w:w="7024"/>
      </w:tblGrid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b/>
                <w:bCs/>
                <w:color w:val="3A3C41"/>
                <w:sz w:val="21"/>
                <w:szCs w:val="21"/>
                <w:lang w:eastAsia="ru-RU"/>
              </w:rPr>
              <w:lastRenderedPageBreak/>
              <w:t>№ п/п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b/>
                <w:bCs/>
                <w:color w:val="3A3C41"/>
                <w:sz w:val="21"/>
                <w:szCs w:val="21"/>
                <w:lang w:eastAsia="ru-RU"/>
              </w:rPr>
              <w:t>Санаторий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b/>
                <w:bCs/>
                <w:color w:val="3A3C41"/>
                <w:sz w:val="21"/>
                <w:szCs w:val="21"/>
                <w:lang w:eastAsia="ru-RU"/>
              </w:rPr>
              <w:t>Адрес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b/>
                <w:bCs/>
                <w:color w:val="3A3C41"/>
                <w:sz w:val="21"/>
                <w:szCs w:val="21"/>
                <w:lang w:eastAsia="ru-RU"/>
              </w:rPr>
              <w:t>Проезд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5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бронхолёгочный санаторий № 8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6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http://dbs8.ru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140171, Московская область,           г. Бронницы, деревня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Марьинка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От метро Котельники - автобус № 324 до автостанции г. Бронницы, далее </w:t>
            </w: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автобус  №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5 до ост. «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Марьинка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».Медицинские показания для лечения в бронхолёгочном санатории: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>• повторные ОРЗ,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>• хроническая пневмония,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 xml:space="preserve">•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обструктивные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бронхиты,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 xml:space="preserve">• респираторные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аллергозы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 xml:space="preserve">• бронхиальная астма легкой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формы.Медицинские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показания для лечения в бронхолёгочном санатории: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>• повторные ОРЗ,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>• хроническая пневмония,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 xml:space="preserve">•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обструктивные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бронхиты,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 xml:space="preserve">• респираторные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аллергозы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,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>• бронхиальная астма легкой формы.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7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бронхолёгочный санаторий № 12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8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санаторий12.рф </w:t>
              </w:r>
            </w:hyperlink>
            <w:hyperlink r:id="rId9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ds12@zdrav.mos.ru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140051 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0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Московская обл., Люберецкий р-н, Сосновка пос., 1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Из  Москвы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  на  электричке (Казанское  направление)  до  станции   Овражки.  Далее     пешком, </w:t>
            </w: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следуя  указателям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.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1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бронхолёгочный санаторий №23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2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дбс23.рф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140032, МО, Люберецкий р-н, п.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Малаховка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, д.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Пехорка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Красковский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обрыв, д.16 140032 Московская область, Люберецкий район, поселок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Малаховка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, деревня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Пехорка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, улица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Красковский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обрыв, дом 16.140032 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lastRenderedPageBreak/>
              <w:t xml:space="preserve">Московская область, Люберецкий район, поселок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Малаховка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, деревня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Пехорка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, улица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Красковский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обрыв, дом 16.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lastRenderedPageBreak/>
              <w:t xml:space="preserve">От Казанского вокзала или от метро </w:t>
            </w: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« Выхино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» на электропоезде до ст. «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Красково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», далее выход с платформы по мосту направо, с моста направо, мимо  до шлагбаума и  снова направо до ул.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Красковский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обрыв.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lastRenderedPageBreak/>
              <w:t>4 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3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ГБУЗ «Детский бронхолёгочный санаторий № 19 ДЗМ»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http://detsan19.ru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Тульская область, 3аокский район, п.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Приокский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Из Москвы на электричке (Курское направление) в сторону Тулы. Остановка «Станция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Приокская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» (примерно 2 часа пути). Затем направо вверх по асфальтированной дороге примерно 5 минут.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4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бронхолёгочный санаторий № 15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5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http://dbs15.ru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117647, 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г. Москва, ул. Академика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Капицы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, д.11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От  станции м. Коньково  2 остановки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6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бронхолёгочный санаторий № 27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7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http://detsan27.ru/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МО. </w:t>
            </w: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Раменский  район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, пос. Ильинский, ул. Октябрьская,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д.14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От м. Выхино или м. Комсомольская электричка «47 км» до платформы Ильинская. Далее 5-7 мин. пешком.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8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санаторий № 42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19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http://sanatory42.ru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123103, Москва, ул. Таманская, дом 15, корп. 2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Ст. м. «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Полежаевская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» ост. «Серебряный бор»</w:t>
            </w: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br/>
              <w:t>Маршрутное такси или троллейбус: 20, 21, 65, 86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20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нефрологический санаторий № 9 </w:t>
              </w:r>
            </w:hyperlink>
            <w:hyperlink r:id="rId21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http://dsan9.ru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107241, Москва,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lastRenderedPageBreak/>
              <w:t>Черницынский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 проезд, дом 6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lastRenderedPageBreak/>
              <w:t xml:space="preserve">м. Щёлковское, </w:t>
            </w: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выход  в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 сторону Автовокзала. Авт.257,223, трол.23 до остановки Уральская 19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lastRenderedPageBreak/>
              <w:t>9 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22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 xml:space="preserve">Детский </w:t>
              </w:r>
              <w:proofErr w:type="spellStart"/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нефрологический</w:t>
              </w:r>
              <w:proofErr w:type="spellEnd"/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 xml:space="preserve"> санаторий № 9 Филиал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г. Москва.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Сапёрный  проезд, дом 6а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м. Новогиреево, </w:t>
            </w: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выход  из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 1-го вагона. Далее пешком.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Детский санаторий </w:t>
            </w:r>
            <w:proofErr w:type="gram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№  6</w:t>
            </w:r>
            <w:proofErr w:type="gram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127486, Москва, Дмитровское шоссе, д. 93.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Москва. м.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Владыкино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23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бронхолёгочный санаторий № 68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24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http://detsan68.ru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Московская область, Пушкинский р-он, г. Пушкино, ул. Пушкинское поле, д.2 </w:t>
            </w:r>
          </w:p>
        </w:tc>
        <w:tc>
          <w:tcPr>
            <w:tcW w:w="53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В первый день каждого заезда (по предварительной договорённости с администрацией санатория) возможен трансфер от станции «Зелёный бор» до нашего санатория. </w:t>
            </w: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25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бронхолёгочный санаторий № 68 Филиал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141075, Московская область, г. Королев, ул. М. Цветаевой, д. 5 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</w:p>
        </w:tc>
      </w:tr>
      <w:tr w:rsidR="00ED1851" w:rsidRPr="00ED1851" w:rsidTr="00ED1851">
        <w:tc>
          <w:tcPr>
            <w:tcW w:w="5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2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26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Детский пульмонологический санаторий № 47 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  <w:p w:rsidR="00ED1851" w:rsidRPr="00ED1851" w:rsidRDefault="00ED1851" w:rsidP="00ED1851">
            <w:pPr>
              <w:spacing w:after="375" w:line="360" w:lineRule="atLeast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hyperlink r:id="rId27" w:tgtFrame="_blank" w:history="1">
              <w:r w:rsidRPr="00ED1851">
                <w:rPr>
                  <w:rFonts w:ascii="Arial" w:eastAsia="Times New Roman" w:hAnsi="Arial" w:cs="Arial"/>
                  <w:color w:val="3A3C41"/>
                  <w:sz w:val="21"/>
                  <w:szCs w:val="21"/>
                  <w:u w:val="single"/>
                  <w:lang w:eastAsia="ru-RU"/>
                </w:rPr>
                <w:t>http://detsan47.ru/</w:t>
              </w:r>
            </w:hyperlink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МО, Раменский район, посёлок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Кратово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, улица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Тимерязевская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, 9 </w:t>
            </w:r>
          </w:p>
        </w:tc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1851" w:rsidRPr="00ED1851" w:rsidRDefault="00ED1851" w:rsidP="00ED1851">
            <w:pPr>
              <w:spacing w:after="0" w:line="240" w:lineRule="auto"/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</w:pPr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 xml:space="preserve">От  Казанского  вокзала или ст. м. Выхино до ст. </w:t>
            </w:r>
            <w:proofErr w:type="spellStart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Кратово</w:t>
            </w:r>
            <w:proofErr w:type="spellEnd"/>
            <w:r w:rsidRPr="00ED1851">
              <w:rPr>
                <w:rFonts w:ascii="Arial" w:eastAsia="Times New Roman" w:hAnsi="Arial" w:cs="Arial"/>
                <w:color w:val="3A3C41"/>
                <w:sz w:val="21"/>
                <w:szCs w:val="21"/>
                <w:lang w:eastAsia="ru-RU"/>
              </w:rPr>
              <w:t> </w:t>
            </w:r>
          </w:p>
        </w:tc>
      </w:tr>
    </w:tbl>
    <w:p w:rsidR="00ED1851" w:rsidRPr="00ED1851" w:rsidRDefault="00ED1851" w:rsidP="00ED1851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2592" w:rsidRDefault="00A12592">
      <w:bookmarkStart w:id="0" w:name="_GoBack"/>
      <w:bookmarkEnd w:id="0"/>
    </w:p>
    <w:sectPr w:rsidR="00A12592" w:rsidSect="00ED1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BA2"/>
    <w:multiLevelType w:val="multilevel"/>
    <w:tmpl w:val="D2B8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77471"/>
    <w:multiLevelType w:val="multilevel"/>
    <w:tmpl w:val="AAD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44E91"/>
    <w:multiLevelType w:val="multilevel"/>
    <w:tmpl w:val="B8B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53389"/>
    <w:multiLevelType w:val="multilevel"/>
    <w:tmpl w:val="A5B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5088E"/>
    <w:multiLevelType w:val="multilevel"/>
    <w:tmpl w:val="CC3E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214C2D"/>
    <w:multiLevelType w:val="multilevel"/>
    <w:tmpl w:val="385E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962743"/>
    <w:multiLevelType w:val="multilevel"/>
    <w:tmpl w:val="C34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1B4A30"/>
    <w:multiLevelType w:val="multilevel"/>
    <w:tmpl w:val="AC6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C667E2"/>
    <w:multiLevelType w:val="multilevel"/>
    <w:tmpl w:val="49D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165BF"/>
    <w:multiLevelType w:val="multilevel"/>
    <w:tmpl w:val="6096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1626A"/>
    <w:multiLevelType w:val="multilevel"/>
    <w:tmpl w:val="726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4F5C78"/>
    <w:multiLevelType w:val="multilevel"/>
    <w:tmpl w:val="5EE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2237A"/>
    <w:multiLevelType w:val="multilevel"/>
    <w:tmpl w:val="7DD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4D3803"/>
    <w:multiLevelType w:val="multilevel"/>
    <w:tmpl w:val="138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64E3C"/>
    <w:multiLevelType w:val="multilevel"/>
    <w:tmpl w:val="0CE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2133E1"/>
    <w:multiLevelType w:val="multilevel"/>
    <w:tmpl w:val="119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34C76"/>
    <w:multiLevelType w:val="multilevel"/>
    <w:tmpl w:val="05D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AF3C0A"/>
    <w:multiLevelType w:val="multilevel"/>
    <w:tmpl w:val="281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D01A54"/>
    <w:multiLevelType w:val="multilevel"/>
    <w:tmpl w:val="A102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301468"/>
    <w:multiLevelType w:val="multilevel"/>
    <w:tmpl w:val="2CC4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474305"/>
    <w:multiLevelType w:val="multilevel"/>
    <w:tmpl w:val="B0B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836E2C"/>
    <w:multiLevelType w:val="multilevel"/>
    <w:tmpl w:val="C84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F56C45"/>
    <w:multiLevelType w:val="multilevel"/>
    <w:tmpl w:val="E81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251D1A"/>
    <w:multiLevelType w:val="multilevel"/>
    <w:tmpl w:val="3C6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EA3"/>
    <w:multiLevelType w:val="multilevel"/>
    <w:tmpl w:val="9A6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711225"/>
    <w:multiLevelType w:val="multilevel"/>
    <w:tmpl w:val="86A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2635D3"/>
    <w:multiLevelType w:val="multilevel"/>
    <w:tmpl w:val="49A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945DCA"/>
    <w:multiLevelType w:val="multilevel"/>
    <w:tmpl w:val="D208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A92060"/>
    <w:multiLevelType w:val="multilevel"/>
    <w:tmpl w:val="8A4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457586"/>
    <w:multiLevelType w:val="multilevel"/>
    <w:tmpl w:val="DA2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F95FC9"/>
    <w:multiLevelType w:val="multilevel"/>
    <w:tmpl w:val="CB24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296A2C"/>
    <w:multiLevelType w:val="multilevel"/>
    <w:tmpl w:val="F3C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6A1EBC"/>
    <w:multiLevelType w:val="multilevel"/>
    <w:tmpl w:val="797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9133EF"/>
    <w:multiLevelType w:val="multilevel"/>
    <w:tmpl w:val="2AA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352A69"/>
    <w:multiLevelType w:val="multilevel"/>
    <w:tmpl w:val="7B80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B202F7"/>
    <w:multiLevelType w:val="multilevel"/>
    <w:tmpl w:val="BBE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903D7A"/>
    <w:multiLevelType w:val="multilevel"/>
    <w:tmpl w:val="458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8C4972"/>
    <w:multiLevelType w:val="multilevel"/>
    <w:tmpl w:val="AAE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E31BB5"/>
    <w:multiLevelType w:val="multilevel"/>
    <w:tmpl w:val="41B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C63DCD"/>
    <w:multiLevelType w:val="multilevel"/>
    <w:tmpl w:val="36C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974376"/>
    <w:multiLevelType w:val="multilevel"/>
    <w:tmpl w:val="7D3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FC70B2"/>
    <w:multiLevelType w:val="multilevel"/>
    <w:tmpl w:val="643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0E099D"/>
    <w:multiLevelType w:val="multilevel"/>
    <w:tmpl w:val="0EA4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0"/>
  </w:num>
  <w:num w:numId="5">
    <w:abstractNumId w:val="38"/>
  </w:num>
  <w:num w:numId="6">
    <w:abstractNumId w:val="35"/>
  </w:num>
  <w:num w:numId="7">
    <w:abstractNumId w:val="20"/>
  </w:num>
  <w:num w:numId="8">
    <w:abstractNumId w:val="39"/>
  </w:num>
  <w:num w:numId="9">
    <w:abstractNumId w:val="22"/>
  </w:num>
  <w:num w:numId="10">
    <w:abstractNumId w:val="37"/>
  </w:num>
  <w:num w:numId="11">
    <w:abstractNumId w:val="32"/>
  </w:num>
  <w:num w:numId="12">
    <w:abstractNumId w:val="23"/>
  </w:num>
  <w:num w:numId="13">
    <w:abstractNumId w:val="33"/>
  </w:num>
  <w:num w:numId="14">
    <w:abstractNumId w:val="24"/>
  </w:num>
  <w:num w:numId="15">
    <w:abstractNumId w:val="18"/>
  </w:num>
  <w:num w:numId="16">
    <w:abstractNumId w:val="40"/>
  </w:num>
  <w:num w:numId="17">
    <w:abstractNumId w:val="34"/>
  </w:num>
  <w:num w:numId="18">
    <w:abstractNumId w:val="16"/>
  </w:num>
  <w:num w:numId="19">
    <w:abstractNumId w:val="11"/>
  </w:num>
  <w:num w:numId="20">
    <w:abstractNumId w:val="6"/>
  </w:num>
  <w:num w:numId="21">
    <w:abstractNumId w:val="10"/>
  </w:num>
  <w:num w:numId="22">
    <w:abstractNumId w:val="30"/>
  </w:num>
  <w:num w:numId="23">
    <w:abstractNumId w:val="36"/>
  </w:num>
  <w:num w:numId="24">
    <w:abstractNumId w:val="4"/>
  </w:num>
  <w:num w:numId="25">
    <w:abstractNumId w:val="9"/>
  </w:num>
  <w:num w:numId="26">
    <w:abstractNumId w:val="21"/>
  </w:num>
  <w:num w:numId="27">
    <w:abstractNumId w:val="17"/>
  </w:num>
  <w:num w:numId="28">
    <w:abstractNumId w:val="1"/>
  </w:num>
  <w:num w:numId="29">
    <w:abstractNumId w:val="31"/>
  </w:num>
  <w:num w:numId="30">
    <w:abstractNumId w:val="7"/>
  </w:num>
  <w:num w:numId="31">
    <w:abstractNumId w:val="29"/>
  </w:num>
  <w:num w:numId="32">
    <w:abstractNumId w:val="26"/>
  </w:num>
  <w:num w:numId="33">
    <w:abstractNumId w:val="14"/>
  </w:num>
  <w:num w:numId="34">
    <w:abstractNumId w:val="27"/>
  </w:num>
  <w:num w:numId="35">
    <w:abstractNumId w:val="8"/>
  </w:num>
  <w:num w:numId="36">
    <w:abstractNumId w:val="3"/>
  </w:num>
  <w:num w:numId="37">
    <w:abstractNumId w:val="5"/>
  </w:num>
  <w:num w:numId="38">
    <w:abstractNumId w:val="15"/>
  </w:num>
  <w:num w:numId="39">
    <w:abstractNumId w:val="41"/>
  </w:num>
  <w:num w:numId="40">
    <w:abstractNumId w:val="42"/>
  </w:num>
  <w:num w:numId="41">
    <w:abstractNumId w:val="13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0"/>
    <w:rsid w:val="007E0C60"/>
    <w:rsid w:val="00A12592"/>
    <w:rsid w:val="00E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0E48-0082-4EA2-879A-91944181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6kca4bgzjsfo.xn--p1ai/" TargetMode="External"/><Relationship Id="rId13" Type="http://schemas.openxmlformats.org/officeDocument/2006/relationships/hyperlink" Target="http://mosgorzdrav.ru/ds19" TargetMode="External"/><Relationship Id="rId18" Type="http://schemas.openxmlformats.org/officeDocument/2006/relationships/hyperlink" Target="http://mosgorzdrav.ru/ds42" TargetMode="External"/><Relationship Id="rId26" Type="http://schemas.openxmlformats.org/officeDocument/2006/relationships/hyperlink" Target="http://mosgorzdrav.ru/ds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an9.ru/" TargetMode="External"/><Relationship Id="rId7" Type="http://schemas.openxmlformats.org/officeDocument/2006/relationships/hyperlink" Target="http://mosgorzdrav.ru/ds12" TargetMode="External"/><Relationship Id="rId12" Type="http://schemas.openxmlformats.org/officeDocument/2006/relationships/hyperlink" Target="http://xn--23-9kcl0e.xn--p1ai/" TargetMode="External"/><Relationship Id="rId17" Type="http://schemas.openxmlformats.org/officeDocument/2006/relationships/hyperlink" Target="http://detsan27.ru/" TargetMode="External"/><Relationship Id="rId25" Type="http://schemas.openxmlformats.org/officeDocument/2006/relationships/hyperlink" Target="http://mosgorzdrav.ru/ds68f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gorzdrav.ru/ds27" TargetMode="External"/><Relationship Id="rId20" Type="http://schemas.openxmlformats.org/officeDocument/2006/relationships/hyperlink" Target="http://mosgorzdrav.ru/ds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bs8.ru/" TargetMode="External"/><Relationship Id="rId11" Type="http://schemas.openxmlformats.org/officeDocument/2006/relationships/hyperlink" Target="http://mosgorzdrav.ru/ds23" TargetMode="External"/><Relationship Id="rId24" Type="http://schemas.openxmlformats.org/officeDocument/2006/relationships/hyperlink" Target="http://detsan68.ru/" TargetMode="External"/><Relationship Id="rId5" Type="http://schemas.openxmlformats.org/officeDocument/2006/relationships/hyperlink" Target="http://mosgorzdrav.ru/ds8" TargetMode="External"/><Relationship Id="rId15" Type="http://schemas.openxmlformats.org/officeDocument/2006/relationships/hyperlink" Target="http://dbs15.ru/" TargetMode="External"/><Relationship Id="rId23" Type="http://schemas.openxmlformats.org/officeDocument/2006/relationships/hyperlink" Target="http://mosgorzdrav.ru/ds6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maps/?text=%D0%B4%D0%B5%D1%82%D1%81%D0%BA%D0%B8%D0%B9%20%D1%81%D0%B0%D0%BD%D0%B0%D1%82%D0%BE%D1%80%D0%B8%D0%B9%2012%20%D0%BE%D1%84%D0%B8%D1%86%D0%B8%D0%B0%D0%BB%D1%8C%D0%BD%D1%8B%D0%B9%20%D1%81%D0%B0%D0%B9%D1%82&amp;source=wizbiz_new_map_single&amp;z=14&amp;ll=38.051927%2C55.668726&amp;sctx=ZAAAAAgBEAAaKAoSCWvVrglpz0JAEf8%2B48KB4EtAEhIJk%2FyIX7GG5D8Raw2l9iLa3T8iBAABAgMoATABOJ2CyLPan6HaWkDVAUgBVQAAgD9YAGIScmVsZXZfZHJ1Z19ib29zdD0xagJydXABlQEAAAAAnQEAAAAAoAEA&amp;ol=biz&amp;oid=133212585669" TargetMode="External"/><Relationship Id="rId19" Type="http://schemas.openxmlformats.org/officeDocument/2006/relationships/hyperlink" Target="http://sanatory4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to/" TargetMode="External"/><Relationship Id="rId14" Type="http://schemas.openxmlformats.org/officeDocument/2006/relationships/hyperlink" Target="http://mosgorzdrav.ru/ds15" TargetMode="External"/><Relationship Id="rId22" Type="http://schemas.openxmlformats.org/officeDocument/2006/relationships/hyperlink" Target="http://mosgorzdrav.ru/ds9f1" TargetMode="External"/><Relationship Id="rId27" Type="http://schemas.openxmlformats.org/officeDocument/2006/relationships/hyperlink" Target="http://detsan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2019-10-09T06:08:00Z</dcterms:created>
  <dcterms:modified xsi:type="dcterms:W3CDTF">2019-10-09T06:08:00Z</dcterms:modified>
</cp:coreProperties>
</file>