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45" w:rsidRPr="00741A45" w:rsidRDefault="00741A45" w:rsidP="00741A45">
      <w:pPr>
        <w:pBdr>
          <w:bottom w:val="dashed" w:sz="6" w:space="4" w:color="DFDFDF"/>
        </w:pBdr>
        <w:shd w:val="clear" w:color="auto" w:fill="FFFFFF"/>
        <w:spacing w:before="100" w:beforeAutospacing="1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00923F"/>
          <w:sz w:val="41"/>
          <w:szCs w:val="41"/>
          <w:lang w:eastAsia="ru-RU"/>
        </w:rPr>
      </w:pPr>
      <w:r w:rsidRPr="00741A45">
        <w:rPr>
          <w:rFonts w:ascii="Arial" w:eastAsia="Times New Roman" w:hAnsi="Arial" w:cs="Arial"/>
          <w:b/>
          <w:bCs/>
          <w:color w:val="00923F"/>
          <w:sz w:val="41"/>
          <w:szCs w:val="41"/>
          <w:lang w:eastAsia="ru-RU"/>
        </w:rPr>
        <w:t>Порядок предоставления бесплатной медицинской помощи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noProof/>
          <w:color w:val="383838"/>
          <w:sz w:val="24"/>
          <w:szCs w:val="24"/>
          <w:lang w:eastAsia="ru-RU"/>
        </w:rPr>
        <w:drawing>
          <wp:inline distT="0" distB="0" distL="0" distR="0">
            <wp:extent cx="2381250" cy="1238250"/>
            <wp:effectExtent l="0" t="0" r="0" b="0"/>
            <wp:docPr id="3" name="Рисунок 3" descr="Медицинское страх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ицинское страх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Оказание квалифицированной стоматологической помощи в Учреждении осуществляется с 8.00 до 20.00 с понедельника по пятницу. Суббота и воскресенье - выходной день.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Прием пациентов с острой зубной болью осуществляется круглосуточно в кабинете неотложной помощи. При посещении поликлиники в нерабочее время (после 20.00, в выходные и праздничные дни) желательно при себе иметь документ, удостоверяющий личность (паспорт) (для ребенка – свидетельство о рождении), полис обязательного медицинского страхования.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Информацию о врачах-специалистах Учреждения, уровне их профессиональной подготовки и графике работы пациенты могут получить у медицинских регистраторов учреждения, на информационных стендах учреждения и на официальном сайте Учреждения в </w:t>
      </w:r>
      <w:hyperlink r:id="rId6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разделе «Кадры»</w:t>
        </w:r>
      </w:hyperlink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Учреждение предоставляет все виды стоматологических услуг в соответствии с </w:t>
      </w:r>
      <w:hyperlink r:id="rId7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лицензией</w:t>
        </w:r>
      </w:hyperlink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на осуществление медицинской деятельности и оказывает все </w:t>
      </w:r>
      <w:hyperlink r:id="rId8" w:tgtFrame="_blank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виды медицинской помощи</w:t>
        </w:r>
      </w:hyperlink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Учреждение в своей деятельности соблюдает все нормативные акты Российской Федерации и Ханты-Мансийского автономного округа-Югры, регламентирующие работу медицинской организации стоматологического профиля.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Учреждение работает в системе обязательного медицинского страхования и взаимодействует с территориальным фондом обязательного медицинского страхования Ханты-Мансийского автономного округа - Югры и </w:t>
      </w:r>
      <w:hyperlink r:id="rId9" w:tgtFrame="_blank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страховыми медицинскими организациями</w:t>
        </w:r>
      </w:hyperlink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 В 2019 году мы работаем в рамках </w:t>
      </w:r>
      <w:hyperlink r:id="rId10" w:tgtFrame="_blank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Программы государственных гарантий</w:t>
        </w:r>
      </w:hyperlink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оказания гражданам Российской Федерации бесплатной медицинской помощи Ханты-Мансийском автономном округе-Югре на 2019 год.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noProof/>
          <w:color w:val="383838"/>
          <w:sz w:val="24"/>
          <w:szCs w:val="24"/>
          <w:lang w:eastAsia="ru-RU"/>
        </w:rPr>
        <w:lastRenderedPageBreak/>
        <w:drawing>
          <wp:inline distT="0" distB="0" distL="0" distR="0">
            <wp:extent cx="1962150" cy="1685925"/>
            <wp:effectExtent l="0" t="0" r="0" b="9525"/>
            <wp:docPr id="2" name="Рисунок 2" descr="https://www.dental86.ru/assets/images/pravo/uvag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ntal86.ru/assets/images/pravo/uvageni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Мы уважаем </w:t>
      </w:r>
      <w:hyperlink r:id="rId12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права и обязанности пациентов</w:t>
        </w:r>
      </w:hyperlink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и </w:t>
      </w:r>
      <w:hyperlink r:id="rId13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права и обязанности застрахованных граждан</w:t>
        </w:r>
      </w:hyperlink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 Для этого в Учреждении разработаны и утверждены </w:t>
      </w:r>
      <w:hyperlink r:id="rId14" w:tgtFrame="_blank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Правила поведения пациентов</w:t>
        </w:r>
      </w:hyperlink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 При необходимости во время оказания медицинской помощи мы применяем лекарственные препараты из </w:t>
      </w:r>
      <w:hyperlink r:id="rId15" w:tgtFrame="_blank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Перечня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граждан, которым предоставляются меры социальной поддержки</w:t>
        </w:r>
      </w:hyperlink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 </w:t>
      </w:r>
      <w:hyperlink r:id="rId16" w:tgtFrame="_blank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Перечня категорий заболеваний и объем обеспечения лекарственными препаратами, медицинскими изделиями и специализированными продуктами лечебного питания, которые отпускаются по рецептам бесплатно или со скидкой, за счет средств бюджета ХМАО-Югры при амбулаторном лечении граждан, проживающих в ХМАО-Югре</w:t>
        </w:r>
      </w:hyperlink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 </w:t>
      </w:r>
      <w:hyperlink r:id="rId17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Перечня жизненно необходимых и важнейших лекарственных препаратов на 2019 год</w:t>
        </w:r>
      </w:hyperlink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 Учреждении налажена работа по </w:t>
      </w:r>
      <w:hyperlink r:id="rId18" w:tgtFrame="_blank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защите персональных данных</w:t>
        </w:r>
      </w:hyperlink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пациентов.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 своей работе мы стремимся достичь </w:t>
      </w:r>
      <w:hyperlink r:id="rId19" w:tgtFrame="_blank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критерии доступности медицинской помощи</w:t>
        </w:r>
      </w:hyperlink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Учреждения, которые ежегодно согласовывает Департамент здравоохранения Ханты-Мансийского автономного округа- Югры.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Основная задача Учреждения – предоставление </w:t>
      </w:r>
      <w:hyperlink r:id="rId20" w:tgtFrame="_blank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качественной стоматологической помощи</w:t>
        </w:r>
      </w:hyperlink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 После окончания лечения устанавливаются гарантийные сроки в соответствием с «</w:t>
      </w:r>
      <w:hyperlink r:id="rId21" w:tgtFrame="_blank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Положением об установлении гарантийного срока и срока службы при оказании стоматологической помощи в  медицинских организациях  всех форм собственности Ханты-Мансийского автономного округа-Югры», утвержденного окружной общественной организацией стоматологов ХМАО-Югры</w:t>
        </w:r>
      </w:hyperlink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»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Запись на прием к врачам-специалистам осуществляется на основании разработанного в Учреждении </w:t>
      </w:r>
      <w:hyperlink r:id="rId22" w:tgtFrame="_blank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порядка записи</w:t>
        </w:r>
      </w:hyperlink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и в соответствии с действующим законодательством.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bookmarkStart w:id="0" w:name="_GoBack"/>
      <w:r w:rsidRPr="00741A45">
        <w:rPr>
          <w:rFonts w:ascii="Arial" w:eastAsia="Times New Roman" w:hAnsi="Arial" w:cs="Arial"/>
          <w:noProof/>
          <w:color w:val="383838"/>
          <w:sz w:val="24"/>
          <w:szCs w:val="24"/>
          <w:lang w:eastAsia="ru-RU"/>
        </w:rPr>
        <w:lastRenderedPageBreak/>
        <w:drawing>
          <wp:inline distT="0" distB="0" distL="0" distR="0">
            <wp:extent cx="5937250" cy="7952804"/>
            <wp:effectExtent l="0" t="0" r="6350" b="0"/>
            <wp:docPr id="1" name="Рисунок 1" descr="https://www.dental86.ru/assets/images/zapis/z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ntal86.ru/assets/images/zapis/zapis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18" cy="795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Чтобы Ваше пребывание в Учреждении было комфортным, предлагаем Вам ознакомиться с </w:t>
      </w:r>
      <w:hyperlink r:id="rId24" w:tgtFrame="_blank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рекомендациями</w:t>
        </w:r>
      </w:hyperlink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по поведению пациентов во время, до и после визита у врачей-специалистов.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Предлагаем Вам ознакомиться с правилами оформления заявлений, соглашений и согласий пациентов на </w:t>
      </w:r>
      <w:hyperlink r:id="rId25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взрослом</w:t>
        </w:r>
      </w:hyperlink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и </w:t>
      </w:r>
      <w:hyperlink r:id="rId26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детском</w:t>
        </w:r>
      </w:hyperlink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приёме.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 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Вышестоящие контролирующие организации: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1. Департамент здравоохранения ХМАО – Югры – ул. Карла Маркса, 32, т. 8 (3467) 960-160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 Служба по контролю и надзору в сфере здравоохранения,  ул. Карла Маркса, 30, г. Ханты-Мансийск, Ханты-Мансийский автономный округ - Югра (Тюменская область), 628011</w:t>
      </w: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Телефон/факс: 8 (3467) 38-84-73 E-</w:t>
      </w:r>
      <w:proofErr w:type="spellStart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mail</w:t>
      </w:r>
      <w:proofErr w:type="spellEnd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: </w:t>
      </w:r>
      <w:hyperlink r:id="rId27" w:history="1">
        <w:r w:rsidRPr="00741A45">
          <w:rPr>
            <w:rFonts w:ascii="Arial" w:eastAsia="Times New Roman" w:hAnsi="Arial" w:cs="Arial"/>
            <w:b/>
            <w:bCs/>
            <w:color w:val="183883"/>
            <w:sz w:val="24"/>
            <w:szCs w:val="24"/>
            <w:u w:val="single"/>
            <w:lang w:eastAsia="ru-RU"/>
          </w:rPr>
          <w:t>ugrazdravnadzor@admhmao.ru</w:t>
        </w:r>
      </w:hyperlink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 Территориальный фонд обязательного медицинского страхования ХМАО – Югры, г. Ханты-Мансийск, ХМАО – Югра,  628002, ул. Спортивная, 7</w:t>
      </w: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 xml:space="preserve">Телефон горячей линии: 8-800-100-86-02 , </w:t>
      </w:r>
      <w:proofErr w:type="spellStart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пн-чт</w:t>
      </w:r>
      <w:proofErr w:type="spellEnd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8:00 - 17:00, </w:t>
      </w:r>
      <w:proofErr w:type="spellStart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пт</w:t>
      </w:r>
      <w:proofErr w:type="spellEnd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8:00-12:00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4. Телефон горячей линии Федеральной службы по надзору в сфере здравоохранения – 8-800-500-18-35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5. Единый многоканальный номер телефона горячей линии по вопросам оказания доступности и качества медицинской помощи, лекарственного обеспечения, охраны здоровья, обезболивания, на территории Ханты – Мансийского автономного округа – Югры – 8-800-100-86-03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6. Министерство здравоохранения Российской Федерации – 8-800-100-81-02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В случае некачественного оказания медицинской помощи в Учреждении пациент может обратиться:</w:t>
      </w: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741A45" w:rsidRPr="00741A45" w:rsidRDefault="00741A45" w:rsidP="00741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заведующая терапевтическим отделением взрослым </w:t>
      </w:r>
      <w:proofErr w:type="gramStart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первым  -</w:t>
      </w:r>
      <w:proofErr w:type="gramEnd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Козярец</w:t>
      </w:r>
      <w:proofErr w:type="spellEnd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Инна Николаевна - 960-777;</w:t>
      </w:r>
    </w:p>
    <w:p w:rsidR="00741A45" w:rsidRPr="00741A45" w:rsidRDefault="00741A45" w:rsidP="00741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заведующая терапевтическим отделением взрослым вторым - Бодрова Ирина Владимировна - 960-773;</w:t>
      </w:r>
    </w:p>
    <w:p w:rsidR="00741A45" w:rsidRPr="00741A45" w:rsidRDefault="00741A45" w:rsidP="00741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заведующая терапевтическим отделением детским - </w:t>
      </w:r>
      <w:proofErr w:type="spellStart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Мокринская</w:t>
      </w:r>
      <w:proofErr w:type="spellEnd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Наталья Геннадьевна - 960-722;</w:t>
      </w:r>
    </w:p>
    <w:p w:rsidR="00741A45" w:rsidRPr="00741A45" w:rsidRDefault="00741A45" w:rsidP="00741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заведующая </w:t>
      </w:r>
      <w:proofErr w:type="spellStart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ортодонтическим</w:t>
      </w:r>
      <w:proofErr w:type="spellEnd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отделением – Калинина Наталья Евгеньевна - 960-715;</w:t>
      </w:r>
    </w:p>
    <w:p w:rsidR="00741A45" w:rsidRPr="00741A45" w:rsidRDefault="00741A45" w:rsidP="00741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заместитель главного врача по медицинской части - Останина Оксана Николаевна - 960-795;</w:t>
      </w:r>
    </w:p>
    <w:p w:rsidR="00741A45" w:rsidRPr="00741A45" w:rsidRDefault="00741A45" w:rsidP="00741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главный врач – Казакова Валентина Алексеевна - 960-700;</w:t>
      </w:r>
    </w:p>
    <w:p w:rsidR="00741A45" w:rsidRPr="00741A45" w:rsidRDefault="00741A45" w:rsidP="00741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отдел по защите прав потребителей ХМАО - Югры - ул. Чехова, 12а, т.  33-14-85;</w:t>
      </w:r>
    </w:p>
    <w:p w:rsidR="00741A45" w:rsidRPr="00741A45" w:rsidRDefault="00741A45" w:rsidP="00741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отдел Территориального органа Росздравнадзора по Тюменской области, Ханты-Мансийскому автономному округу- Югре, Ямало-Ненецкому автономному округу в </w:t>
      </w:r>
      <w:proofErr w:type="spellStart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г.Ханты-Мансийске</w:t>
      </w:r>
      <w:proofErr w:type="spellEnd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т.  8(3467) 356-573; 8(3467) 363-064;</w:t>
      </w:r>
    </w:p>
    <w:p w:rsidR="00741A45" w:rsidRPr="00741A45" w:rsidRDefault="00741A45" w:rsidP="00741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Территориальный фонд обязательного медицинского страхования ХМАО – Югры, ул. Спортивная, 9, Телефон горячей линии: 8-800-100-86-02;</w:t>
      </w:r>
    </w:p>
    <w:p w:rsidR="00741A45" w:rsidRPr="00741A45" w:rsidRDefault="00741A45" w:rsidP="00741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«АльфаСтрахование – ОМС» Филиал в ХМАО-Югре, г. Ханты-Мансийск, ул. Гагарина, д. 54 - Телефон горячей линии: 8 800 555 10 01;</w:t>
      </w:r>
    </w:p>
    <w:p w:rsidR="00741A45" w:rsidRPr="00741A45" w:rsidRDefault="00741A45" w:rsidP="00741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ОАО СМК «</w:t>
      </w:r>
      <w:proofErr w:type="spellStart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Согаз</w:t>
      </w:r>
      <w:proofErr w:type="spellEnd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-Мед», г. </w:t>
      </w:r>
      <w:proofErr w:type="spellStart"/>
      <w:proofErr w:type="gramStart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Югорск</w:t>
      </w:r>
      <w:proofErr w:type="spellEnd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  ул.</w:t>
      </w:r>
      <w:proofErr w:type="gramEnd"/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Кирова, д. 8А, Телефон: (34675) 736-47, (34675) 755-69, Телефон горячей линии:  8-800-100-07-02;</w:t>
      </w:r>
    </w:p>
    <w:p w:rsidR="00741A45" w:rsidRPr="00741A45" w:rsidRDefault="00741A45" w:rsidP="00741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ООО "Капитал Медицинское Страхование", Телефон горячей линии: 8-800-100-86-03.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По вопросам лекарственного обеспечения граждан пациент может обратиться:</w:t>
      </w:r>
    </w:p>
    <w:p w:rsidR="00741A45" w:rsidRPr="00741A45" w:rsidRDefault="00741A45" w:rsidP="00741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41A4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Заместителю главного врача по медицинской части – Останина Оксана Николаевна – 960-795;</w:t>
      </w:r>
    </w:p>
    <w:p w:rsidR="00741A45" w:rsidRPr="00741A45" w:rsidRDefault="00741A45" w:rsidP="00741A45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383838"/>
          <w:sz w:val="19"/>
          <w:szCs w:val="19"/>
          <w:lang w:eastAsia="ru-RU"/>
        </w:rPr>
      </w:pPr>
      <w:r w:rsidRPr="00741A45">
        <w:rPr>
          <w:rFonts w:ascii="Arial" w:eastAsia="Times New Roman" w:hAnsi="Arial" w:cs="Arial"/>
          <w:color w:val="383838"/>
          <w:sz w:val="19"/>
          <w:szCs w:val="19"/>
          <w:lang w:eastAsia="ru-RU"/>
        </w:rPr>
        <w:t>Ответственный за ведение раздела сайта:</w:t>
      </w:r>
      <w:r w:rsidRPr="00741A45">
        <w:rPr>
          <w:rFonts w:ascii="Arial" w:eastAsia="Times New Roman" w:hAnsi="Arial" w:cs="Arial"/>
          <w:color w:val="383838"/>
          <w:sz w:val="19"/>
          <w:szCs w:val="19"/>
          <w:lang w:eastAsia="ru-RU"/>
        </w:rPr>
        <w:br/>
        <w:t>заместитель главного врача по организационно-методической работе</w:t>
      </w:r>
      <w:r w:rsidRPr="00741A45">
        <w:rPr>
          <w:rFonts w:ascii="Arial" w:eastAsia="Times New Roman" w:hAnsi="Arial" w:cs="Arial"/>
          <w:color w:val="383838"/>
          <w:sz w:val="19"/>
          <w:szCs w:val="19"/>
          <w:lang w:eastAsia="ru-RU"/>
        </w:rPr>
        <w:br/>
      </w:r>
      <w:proofErr w:type="spellStart"/>
      <w:r w:rsidRPr="00741A45">
        <w:rPr>
          <w:rFonts w:ascii="Arial" w:eastAsia="Times New Roman" w:hAnsi="Arial" w:cs="Arial"/>
          <w:color w:val="383838"/>
          <w:sz w:val="19"/>
          <w:szCs w:val="19"/>
          <w:lang w:eastAsia="ru-RU"/>
        </w:rPr>
        <w:t>Рецлова</w:t>
      </w:r>
      <w:proofErr w:type="spellEnd"/>
      <w:r w:rsidRPr="00741A45">
        <w:rPr>
          <w:rFonts w:ascii="Arial" w:eastAsia="Times New Roman" w:hAnsi="Arial" w:cs="Arial"/>
          <w:color w:val="383838"/>
          <w:sz w:val="19"/>
          <w:szCs w:val="19"/>
          <w:lang w:eastAsia="ru-RU"/>
        </w:rPr>
        <w:t xml:space="preserve"> Юлия Александровна</w:t>
      </w:r>
    </w:p>
    <w:p w:rsidR="00EA2ABB" w:rsidRDefault="00EA2ABB"/>
    <w:sectPr w:rsidR="00EA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2D0"/>
    <w:multiLevelType w:val="multilevel"/>
    <w:tmpl w:val="223C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5A7473"/>
    <w:multiLevelType w:val="multilevel"/>
    <w:tmpl w:val="7A32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BF"/>
    <w:rsid w:val="003B5CBF"/>
    <w:rsid w:val="00741A45"/>
    <w:rsid w:val="00E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7A140-249E-4E57-9F47-DBB9B924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1A45"/>
    <w:rPr>
      <w:color w:val="0000FF"/>
      <w:u w:val="single"/>
    </w:rPr>
  </w:style>
  <w:style w:type="paragraph" w:customStyle="1" w:styleId="justifyleft">
    <w:name w:val="justifyleft"/>
    <w:basedOn w:val="a"/>
    <w:rsid w:val="0074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1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tal86.ru/assets/files/vidy-medicinskoj-pomoshhi.pdf" TargetMode="External"/><Relationship Id="rId13" Type="http://schemas.openxmlformats.org/officeDocument/2006/relationships/hyperlink" Target="https://www.dental86.ru/prava-grazhdan/prava-i-obyazannosti-zastraxovannyix-licz.html" TargetMode="External"/><Relationship Id="rId18" Type="http://schemas.openxmlformats.org/officeDocument/2006/relationships/hyperlink" Target="https://www.dental86.ru/assets/files/besplatnye_uslugi/pologenie_PDn.pdf" TargetMode="External"/><Relationship Id="rId26" Type="http://schemas.openxmlformats.org/officeDocument/2006/relationships/hyperlink" Target="https://www.dental86.ru/assets/files/besplatnye_uslugi/docs_detskiy_priem.r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ental86.ru/assets/files/besplatnye_uslugi/polozenieobustanovleniigarantiynogosroka.pdf" TargetMode="External"/><Relationship Id="rId7" Type="http://schemas.openxmlformats.org/officeDocument/2006/relationships/hyperlink" Target="https://www.dental86.ru/ob-uchrezhdenii/" TargetMode="External"/><Relationship Id="rId12" Type="http://schemas.openxmlformats.org/officeDocument/2006/relationships/hyperlink" Target="https://www.dental86.ru/prava-grazhdan/prava-paczientov.html" TargetMode="External"/><Relationship Id="rId17" Type="http://schemas.openxmlformats.org/officeDocument/2006/relationships/hyperlink" Target="https://www.dental86.ru/assets/files/besplatnye_uslugi/perechen-lekartsvennyh-preparatov.pdf" TargetMode="External"/><Relationship Id="rId25" Type="http://schemas.openxmlformats.org/officeDocument/2006/relationships/hyperlink" Target="https://www.dental86.ru/assets/files/besplatnye_uslugi/docs_vzrosliy_priem.r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ntal86.ru/assets/files/perechen.pdf" TargetMode="External"/><Relationship Id="rId20" Type="http://schemas.openxmlformats.org/officeDocument/2006/relationships/hyperlink" Target="https://www.dental86.ru/assets/files/kachestvennaya-medicinskaya-pomoshh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ental86.ru/kadryi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dental86.ru/assets/files/besplatnye_uslugi/recomendation_prebyvanie_u_vracha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dental86.ru/assets/files/besplatnye_uslugi/3_lek_preparaty_soc_podderjka.pdf" TargetMode="Externa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hyperlink" Target="https://www.dental86.ru/assets/files/besplatnye_uslugi/programmy-gosudarstvennyh-garantij.pdf" TargetMode="External"/><Relationship Id="rId19" Type="http://schemas.openxmlformats.org/officeDocument/2006/relationships/hyperlink" Target="https://www.dental86.ru/assets/files/pokazateli-dostupnost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ntal86.ru/assets/files/besplatnye_uslugi/2016/strahovye-kompanii-oms.pdf" TargetMode="External"/><Relationship Id="rId14" Type="http://schemas.openxmlformats.org/officeDocument/2006/relationships/hyperlink" Target="https://www.dental86.ru/pagepravila-povedeniya-paczientov-v-uchrezhdenii.html" TargetMode="External"/><Relationship Id="rId22" Type="http://schemas.openxmlformats.org/officeDocument/2006/relationships/hyperlink" Target="https://www.dental86.ru/assets/files/besplatnye_uslugi/5.poryadok-zapisi-na-priem-k-specialistam.pdf" TargetMode="External"/><Relationship Id="rId27" Type="http://schemas.openxmlformats.org/officeDocument/2006/relationships/hyperlink" Target="mailto:ugrazdravnadzor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2019-10-03T12:46:00Z</dcterms:created>
  <dcterms:modified xsi:type="dcterms:W3CDTF">2019-10-03T12:46:00Z</dcterms:modified>
</cp:coreProperties>
</file>