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B0" w:rsidRPr="00880FB0" w:rsidRDefault="00880FB0" w:rsidP="00880FB0">
      <w:pPr>
        <w:spacing w:line="480" w:lineRule="atLeast"/>
        <w:outlineLvl w:val="1"/>
        <w:rPr>
          <w:rFonts w:ascii="inherit" w:eastAsia="Times New Roman" w:hAnsi="inherit" w:cs="Times New Roman"/>
          <w:b/>
          <w:bCs/>
          <w:sz w:val="54"/>
          <w:szCs w:val="54"/>
          <w:lang w:eastAsia="ru-RU"/>
        </w:rPr>
      </w:pPr>
      <w:r w:rsidRPr="00880FB0">
        <w:rPr>
          <w:rFonts w:ascii="inherit" w:eastAsia="Times New Roman" w:hAnsi="inherit" w:cs="Times New Roman"/>
          <w:b/>
          <w:bCs/>
          <w:sz w:val="54"/>
          <w:szCs w:val="54"/>
          <w:lang w:eastAsia="ru-RU"/>
        </w:rPr>
        <w:t>Бактериологическая лаборатория</w:t>
      </w:r>
    </w:p>
    <w:tbl>
      <w:tblPr>
        <w:tblpPr w:leftFromText="45" w:rightFromText="270" w:bottomFromText="150" w:vertAnchor="text"/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6"/>
      </w:tblGrid>
      <w:tr w:rsidR="00880FB0" w:rsidRPr="00880FB0" w:rsidTr="00880FB0">
        <w:trPr>
          <w:trHeight w:val="22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FB0" w:rsidRPr="00880FB0" w:rsidRDefault="00880FB0" w:rsidP="00880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B0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2" name="Рисунок 2" descr="http://bpncran.ru/images/lab_bak/andreev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pncran.ru/images/lab_bak/andreev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FB0" w:rsidRPr="00880FB0" w:rsidTr="00880FB0">
        <w:trPr>
          <w:trHeight w:val="88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0FB0" w:rsidRPr="00880FB0" w:rsidRDefault="00880FB0" w:rsidP="00880FB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80F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Заведующая лабораторией</w:t>
            </w:r>
          </w:p>
          <w:p w:rsidR="00880FB0" w:rsidRPr="00880FB0" w:rsidRDefault="00880FB0" w:rsidP="00880FB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80FB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Андреева Людмила Александровна</w:t>
            </w:r>
          </w:p>
          <w:p w:rsidR="00880FB0" w:rsidRPr="00880FB0" w:rsidRDefault="00880FB0" w:rsidP="00880FB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80FB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врач-бактериолог высшей категории</w:t>
            </w:r>
          </w:p>
        </w:tc>
      </w:tr>
    </w:tbl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Бактериологическая лаборатория</w:t>
      </w:r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является структурным подразделением БПНЦ РАН, </w:t>
      </w:r>
      <w:proofErr w:type="gramStart"/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расположена  в</w:t>
      </w:r>
      <w:proofErr w:type="gramEnd"/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отдельно стоящем здании по адресу: г. Пущино, микрорайон «В», дом №32А. Открыта лаборатория была в 1970 году. В 2009 году бактериологическая лаборатория была переведена в новое, соответствующее всем современным требованиям здание.</w:t>
      </w:r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Лаборатория имеет лицензию Федеральной службы по надзору в сфере защиты прав потребителей и благополучия человека на осуществление деятельности, связанной с использованием возбудителей инфекционных заболеваний 3-4 групп патогенности.</w:t>
      </w:r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Лаборатория выполняет более 60 методов бактериологических, серологических, санитарно-бактериологических и молекулярно-генетических исследований </w:t>
      </w:r>
      <w:proofErr w:type="gramStart"/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 ПЦР</w:t>
      </w:r>
      <w:proofErr w:type="gramEnd"/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), В год проводится более 30 тыс. исследований для всех отделений БПНЦ РАН в соответствии с перечнем лабораторных исследований для КДЛ, утвержденным МЗ РФ. Диагностика проводится как классическими, так и новейшими методами исследования.</w:t>
      </w:r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лаборатории постоянно внедряются новые методы исследований, которые дают возможность врачам рационально подобрать средства антибактериальной терапии, а также осуществлять исследования на выявление госпитальных инфекций и возможность их предупреждений. На базе лаборатории проходят обучение молодые специалисты.</w:t>
      </w:r>
    </w:p>
    <w:p w:rsidR="00880FB0" w:rsidRPr="00880FB0" w:rsidRDefault="00880FB0" w:rsidP="00880FB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ahoma" w:eastAsia="Times New Roman" w:hAnsi="Tahoma" w:cs="Tahoma"/>
          <w:b/>
          <w:bCs/>
          <w:color w:val="0B4294"/>
          <w:sz w:val="24"/>
          <w:szCs w:val="24"/>
          <w:lang w:eastAsia="ru-RU"/>
        </w:rPr>
        <w:t>Основные направления работы:</w:t>
      </w:r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Диагностика кишечных инфекций:</w:t>
      </w:r>
    </w:p>
    <w:p w:rsidR="00880FB0" w:rsidRPr="00880FB0" w:rsidRDefault="00880FB0" w:rsidP="00880FB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Диагностика инфекций </w:t>
      </w:r>
      <w:proofErr w:type="gram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вызываемых  патогенными</w:t>
      </w:r>
      <w:proofErr w:type="gram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энтеробактериями</w:t>
      </w:r>
      <w:proofErr w:type="spell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(сальмонеллёз, дизентерия, 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иерсиниоз</w:t>
      </w:r>
      <w:proofErr w:type="spell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эшерихиоз</w:t>
      </w:r>
      <w:proofErr w:type="spell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кампилобактериоз</w:t>
      </w:r>
      <w:proofErr w:type="spell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880FB0" w:rsidRPr="00880FB0" w:rsidRDefault="00880FB0" w:rsidP="00880FB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Диагностика условно-патогенных 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энтеробактерий</w:t>
      </w:r>
      <w:proofErr w:type="spellEnd"/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Клиническая бактериология:</w:t>
      </w:r>
    </w:p>
    <w:p w:rsidR="00880FB0" w:rsidRPr="00880FB0" w:rsidRDefault="00880FB0" w:rsidP="00880FB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Диагностика урогенитальных инфекций</w:t>
      </w:r>
    </w:p>
    <w:p w:rsidR="00880FB0" w:rsidRPr="00880FB0" w:rsidRDefault="00880FB0" w:rsidP="00880FB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Исследование раневого отделяемого</w:t>
      </w:r>
    </w:p>
    <w:p w:rsidR="00880FB0" w:rsidRPr="00880FB0" w:rsidRDefault="00880FB0" w:rsidP="00880FB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Исследование крови на стерильность</w:t>
      </w:r>
    </w:p>
    <w:p w:rsidR="00880FB0" w:rsidRPr="00880FB0" w:rsidRDefault="00880FB0" w:rsidP="00880FB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Исследование мокроты</w:t>
      </w:r>
    </w:p>
    <w:p w:rsidR="00880FB0" w:rsidRPr="00880FB0" w:rsidRDefault="00880FB0" w:rsidP="00880FB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Диагностика бактериурии</w:t>
      </w:r>
    </w:p>
    <w:p w:rsidR="00880FB0" w:rsidRPr="00880FB0" w:rsidRDefault="00880FB0" w:rsidP="00880FB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Исследование отделяемого носоглотки</w:t>
      </w:r>
    </w:p>
    <w:p w:rsidR="00880FB0" w:rsidRPr="00880FB0" w:rsidRDefault="00880FB0" w:rsidP="00880FB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Исследование отделяемого на грибковые поражения</w:t>
      </w:r>
    </w:p>
    <w:p w:rsidR="00880FB0" w:rsidRPr="00880FB0" w:rsidRDefault="00880FB0" w:rsidP="00880FB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Исследование желчи</w:t>
      </w:r>
    </w:p>
    <w:p w:rsidR="00880FB0" w:rsidRPr="00880FB0" w:rsidRDefault="00880FB0" w:rsidP="00880FB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Диагностика дисбактериоза</w:t>
      </w:r>
    </w:p>
    <w:p w:rsidR="00880FB0" w:rsidRPr="00880FB0" w:rsidRDefault="00880FB0" w:rsidP="00880FB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Определение чувствительности к антибиотикам и бактериофагам</w:t>
      </w:r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Санитарная бактериология:</w:t>
      </w:r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Объем  и</w:t>
      </w:r>
      <w:proofErr w:type="gramEnd"/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перечень исследований определяется планом производственного контроля, согласно действующим санитарным правилам СП 1.1.1058-01 «Организация и проведение производственного контроля за соблюдением санитарных привил и выполнением санитарно-противоэпидемических (профилактических) мероприятий».</w:t>
      </w:r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Диагностика воздушно-капельных инфекций:</w:t>
      </w:r>
    </w:p>
    <w:p w:rsidR="00880FB0" w:rsidRPr="00880FB0" w:rsidRDefault="00880FB0" w:rsidP="00880FB0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Диагностика дифтерии</w:t>
      </w:r>
    </w:p>
    <w:p w:rsidR="00880FB0" w:rsidRPr="00880FB0" w:rsidRDefault="00880FB0" w:rsidP="00880FB0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Диагностика коклюша</w:t>
      </w:r>
    </w:p>
    <w:p w:rsidR="00880FB0" w:rsidRPr="00880FB0" w:rsidRDefault="00880FB0" w:rsidP="00880FB0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Диагностика менингококковой инфекции</w:t>
      </w:r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Молекулярно-генетические исследования инфекций. Проведение ПЦР – анализа по выявлению </w:t>
      </w:r>
      <w:proofErr w:type="gramStart"/>
      <w:r w:rsidRPr="00880FB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ДНК  микроорганизмов</w:t>
      </w:r>
      <w:proofErr w:type="gramEnd"/>
      <w:r w:rsidRPr="00880FB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и вирусов:</w:t>
      </w:r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Лаборатория занимается молекулярно-генетической диагностикой инфекционных заболеваний. Сотрудники лаборатории прошли специальную подготовку на базе научно-производственной фирмы «</w:t>
      </w:r>
      <w:proofErr w:type="spellStart"/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Литех</w:t>
      </w:r>
      <w:proofErr w:type="spellEnd"/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 НИИ физико-химической медицины МЗ РФ (г. Москва). Виды </w:t>
      </w:r>
      <w:proofErr w:type="gramStart"/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исследований</w:t>
      </w:r>
      <w:proofErr w:type="gramEnd"/>
      <w:r w:rsidRPr="00880FB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проводимых лабораторией:</w:t>
      </w:r>
    </w:p>
    <w:p w:rsidR="00880FB0" w:rsidRPr="00880FB0" w:rsidRDefault="00880FB0" w:rsidP="00880FB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Хламидии</w:t>
      </w:r>
    </w:p>
    <w:p w:rsidR="00880FB0" w:rsidRPr="00880FB0" w:rsidRDefault="00880FB0" w:rsidP="00880FB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Уреаплизмы</w:t>
      </w:r>
      <w:proofErr w:type="spellEnd"/>
    </w:p>
    <w:p w:rsidR="00880FB0" w:rsidRPr="00880FB0" w:rsidRDefault="00880FB0" w:rsidP="00880FB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Микоплазма 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хоминис</w:t>
      </w:r>
      <w:proofErr w:type="spellEnd"/>
    </w:p>
    <w:p w:rsidR="00880FB0" w:rsidRPr="00880FB0" w:rsidRDefault="00880FB0" w:rsidP="00880FB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Микоплазма 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гениталиум</w:t>
      </w:r>
      <w:proofErr w:type="spell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80FB0" w:rsidRPr="00880FB0" w:rsidRDefault="00880FB0" w:rsidP="00880FB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Герпес</w:t>
      </w:r>
    </w:p>
    <w:p w:rsidR="00880FB0" w:rsidRPr="00880FB0" w:rsidRDefault="00880FB0" w:rsidP="00880FB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Цитомегаловирус</w:t>
      </w:r>
      <w:proofErr w:type="spellEnd"/>
    </w:p>
    <w:p w:rsidR="00880FB0" w:rsidRPr="00880FB0" w:rsidRDefault="00880FB0" w:rsidP="00880FB0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Вирус Эпштейн-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Барра</w:t>
      </w:r>
      <w:proofErr w:type="spellEnd"/>
    </w:p>
    <w:p w:rsidR="00880FB0" w:rsidRPr="00880FB0" w:rsidRDefault="00880FB0" w:rsidP="00880FB0">
      <w:pPr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Серологические исследования:</w:t>
      </w:r>
    </w:p>
    <w:p w:rsidR="00880FB0" w:rsidRPr="00880FB0" w:rsidRDefault="00880FB0" w:rsidP="00880FB0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микрореакция</w:t>
      </w:r>
      <w:proofErr w:type="spell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880F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 сифилис</w:t>
      </w: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 с прогретой сывороткой</w:t>
      </w:r>
    </w:p>
    <w:p w:rsidR="00880FB0" w:rsidRPr="00880FB0" w:rsidRDefault="00880FB0" w:rsidP="00880FB0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реакция экспресс-метод сифилиса (РЭМС)</w:t>
      </w:r>
    </w:p>
    <w:p w:rsidR="00880FB0" w:rsidRPr="00880FB0" w:rsidRDefault="00880FB0" w:rsidP="00880FB0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РПГА на сифилис</w:t>
      </w:r>
    </w:p>
    <w:p w:rsidR="00880FB0" w:rsidRPr="00880FB0" w:rsidRDefault="00880FB0" w:rsidP="00880FB0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РПР-тест на сифилис</w:t>
      </w:r>
    </w:p>
    <w:p w:rsidR="00880FB0" w:rsidRPr="00880FB0" w:rsidRDefault="00880FB0" w:rsidP="00880FB0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иммунохроматографический</w:t>
      </w:r>
      <w:proofErr w:type="spell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экспресс-тест на сифилис (ИХТ)</w:t>
      </w:r>
    </w:p>
    <w:p w:rsidR="00880FB0" w:rsidRPr="00880FB0" w:rsidRDefault="00880FB0" w:rsidP="00880FB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Исследования на бруцеллез</w:t>
      </w:r>
    </w:p>
    <w:p w:rsidR="00880FB0" w:rsidRPr="00880FB0" w:rsidRDefault="00880FB0" w:rsidP="00880FB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Исследования на туляремию</w:t>
      </w:r>
    </w:p>
    <w:p w:rsidR="00880FB0" w:rsidRPr="00880FB0" w:rsidRDefault="00880FB0" w:rsidP="00880FB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Обнаружение 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ротовируса</w:t>
      </w:r>
      <w:proofErr w:type="spell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аденовируса, </w:t>
      </w:r>
      <w:proofErr w:type="spellStart"/>
      <w:proofErr w:type="gram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Cl.difizile</w:t>
      </w:r>
      <w:proofErr w:type="spellEnd"/>
      <w:proofErr w:type="gram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кампилобактера</w:t>
      </w:r>
      <w:proofErr w:type="spell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кале (</w:t>
      </w:r>
      <w:proofErr w:type="spellStart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>иммуно-хроматографический</w:t>
      </w:r>
      <w:proofErr w:type="spellEnd"/>
      <w:r w:rsidRPr="00880FB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тест)</w:t>
      </w:r>
    </w:p>
    <w:p w:rsidR="00880FB0" w:rsidRPr="00880FB0" w:rsidRDefault="00880FB0" w:rsidP="00880FB0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0F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Исследования на брюшной тиф, паратиф, сыпной тиф, дизентерию, сальмонеллез, </w:t>
      </w:r>
      <w:proofErr w:type="spellStart"/>
      <w:r w:rsidRPr="00880F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иерсинеоз</w:t>
      </w:r>
      <w:proofErr w:type="spellEnd"/>
      <w:r w:rsidRPr="00880F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, </w:t>
      </w:r>
      <w:proofErr w:type="gramStart"/>
      <w:r w:rsidRPr="00880F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псевдотуберкулез  методом</w:t>
      </w:r>
      <w:proofErr w:type="gramEnd"/>
      <w:r w:rsidRPr="00880FB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прямой гемагглютинации (РПГА)</w:t>
      </w:r>
    </w:p>
    <w:tbl>
      <w:tblPr>
        <w:tblW w:w="13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8"/>
        <w:gridCol w:w="3850"/>
        <w:gridCol w:w="3812"/>
      </w:tblGrid>
      <w:tr w:rsidR="00880FB0" w:rsidRPr="00880FB0" w:rsidTr="00880FB0">
        <w:trPr>
          <w:trHeight w:val="3167"/>
        </w:trPr>
        <w:tc>
          <w:tcPr>
            <w:tcW w:w="44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FB0" w:rsidRPr="00880FB0" w:rsidRDefault="00880FB0" w:rsidP="00880FB0">
            <w:pPr>
              <w:spacing w:before="150"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880FB0">
              <w:rPr>
                <w:rFonts w:ascii="Tahoma" w:eastAsia="Times New Roman" w:hAnsi="Tahoma" w:cs="Tahoma"/>
                <w:b/>
                <w:bCs/>
                <w:color w:val="0B4294"/>
                <w:sz w:val="21"/>
                <w:szCs w:val="21"/>
                <w:lang w:eastAsia="ru-RU"/>
              </w:rPr>
              <w:t>Сотрудники отделения:</w:t>
            </w:r>
          </w:p>
          <w:p w:rsidR="00880FB0" w:rsidRPr="00880FB0" w:rsidRDefault="00880FB0" w:rsidP="00880FB0">
            <w:pPr>
              <w:spacing w:before="150"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880FB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880FB0" w:rsidRPr="00880FB0" w:rsidRDefault="00880FB0" w:rsidP="00880FB0">
            <w:pPr>
              <w:spacing w:before="150"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880FB0">
              <w:rPr>
                <w:rFonts w:ascii="Tahoma" w:eastAsia="Times New Roman" w:hAnsi="Tahoma" w:cs="Tahoma"/>
                <w:b/>
                <w:bCs/>
                <w:color w:val="0B4294"/>
                <w:sz w:val="21"/>
                <w:szCs w:val="21"/>
                <w:lang w:eastAsia="ru-RU"/>
              </w:rPr>
              <w:t>Контакты:</w:t>
            </w:r>
          </w:p>
          <w:p w:rsidR="00880FB0" w:rsidRPr="00880FB0" w:rsidRDefault="00880FB0" w:rsidP="00880FB0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880FB0"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  <w:t>Лаборатория: 8(4967)73-26-40</w:t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FB0" w:rsidRPr="00880FB0" w:rsidRDefault="00880FB0" w:rsidP="00880FB0">
            <w:pPr>
              <w:spacing w:before="150" w:after="15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  <w:r w:rsidRPr="00880FB0">
              <w:rPr>
                <w:rFonts w:ascii="Roboto" w:eastAsia="Times New Roman" w:hAnsi="Roboto" w:cs="Times New Roman"/>
                <w:noProof/>
                <w:color w:val="337AB7"/>
                <w:sz w:val="21"/>
                <w:szCs w:val="21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http://bpncran.ru/images/lab_bak/3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pncran.ru/images/lab_bak/3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FB0" w:rsidRPr="00880FB0" w:rsidRDefault="00880FB0" w:rsidP="00880FB0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37D21" w:rsidRDefault="00937D21">
      <w:bookmarkStart w:id="0" w:name="_GoBack"/>
      <w:bookmarkEnd w:id="0"/>
    </w:p>
    <w:sectPr w:rsidR="0093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A1F"/>
    <w:multiLevelType w:val="multilevel"/>
    <w:tmpl w:val="E0DC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80075"/>
    <w:multiLevelType w:val="multilevel"/>
    <w:tmpl w:val="8BE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70E73"/>
    <w:multiLevelType w:val="multilevel"/>
    <w:tmpl w:val="18C4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A5EB4"/>
    <w:multiLevelType w:val="multilevel"/>
    <w:tmpl w:val="E6CE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6F102C"/>
    <w:multiLevelType w:val="multilevel"/>
    <w:tmpl w:val="50A0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D5892"/>
    <w:multiLevelType w:val="multilevel"/>
    <w:tmpl w:val="4890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F0"/>
    <w:rsid w:val="006C11F0"/>
    <w:rsid w:val="00880FB0"/>
    <w:rsid w:val="0093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0A2D-F3CD-444F-95B4-DAC639F7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98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9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pncran.ru/images/lab_bak/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pncran.ru/images/lab_bak/andreeva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2019-10-21T10:28:00Z</dcterms:created>
  <dcterms:modified xsi:type="dcterms:W3CDTF">2019-10-21T10:28:00Z</dcterms:modified>
</cp:coreProperties>
</file>