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E5" w:rsidRPr="007531E5" w:rsidRDefault="007531E5" w:rsidP="007531E5">
      <w:pPr>
        <w:spacing w:after="0" w:line="480" w:lineRule="auto"/>
        <w:textAlignment w:val="top"/>
        <w:outlineLvl w:val="1"/>
        <w:rPr>
          <w:rFonts w:ascii="inherit" w:eastAsia="Times New Roman" w:hAnsi="inherit" w:cs="Segoe UI"/>
          <w:b/>
          <w:bCs/>
          <w:caps/>
          <w:color w:val="6B6C7E"/>
          <w:sz w:val="36"/>
          <w:szCs w:val="36"/>
          <w:lang w:eastAsia="ru-RU"/>
        </w:rPr>
      </w:pPr>
      <w:r w:rsidRPr="007531E5">
        <w:rPr>
          <w:rFonts w:ascii="inherit" w:eastAsia="Times New Roman" w:hAnsi="inherit" w:cs="Segoe UI"/>
          <w:b/>
          <w:bCs/>
          <w:caps/>
          <w:color w:val="6B6C7E"/>
          <w:sz w:val="36"/>
          <w:szCs w:val="36"/>
          <w:lang w:eastAsia="ru-RU"/>
        </w:rPr>
        <w:t>ЗАПИСЬ К ВРАЧУ</w:t>
      </w:r>
    </w:p>
    <w:p w:rsidR="007531E5" w:rsidRPr="007531E5" w:rsidRDefault="007531E5" w:rsidP="007531E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Правила записи на первичный прием к </w:t>
      </w:r>
      <w:proofErr w:type="gramStart"/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врачу:​</w:t>
      </w:r>
      <w:proofErr w:type="gramEnd"/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​​​</w:t>
      </w:r>
    </w:p>
    <w:p w:rsidR="007531E5" w:rsidRPr="007531E5" w:rsidRDefault="007531E5" w:rsidP="007531E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Первичный прием граждан осуществляется по территориальному принципу прикрепления населения. Подача заявки гражданином на прием может быть выполнена одним из следующих способов:</w:t>
      </w:r>
    </w:p>
    <w:p w:rsidR="007531E5" w:rsidRPr="007531E5" w:rsidRDefault="007531E5" w:rsidP="007531E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1. с использованием </w:t>
      </w:r>
      <w:hyperlink r:id="rId4" w:tgtFrame="_blank" w:history="1">
        <w:r w:rsidRPr="007531E5">
          <w:rPr>
            <w:rFonts w:ascii="Segoe UI" w:eastAsia="Times New Roman" w:hAnsi="Segoe UI" w:cs="Segoe UI"/>
            <w:color w:val="0B5FFF"/>
            <w:sz w:val="24"/>
            <w:szCs w:val="24"/>
            <w:u w:val="single"/>
            <w:lang w:eastAsia="ru-RU"/>
          </w:rPr>
          <w:t>Единого портала государственных услуг</w:t>
        </w:r>
      </w:hyperlink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531E5" w:rsidRPr="007531E5" w:rsidRDefault="007531E5" w:rsidP="007531E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 Внесение реестровой записи с использованием ЕПГУ осуществляется через личный кабинет гражданина на портале или через электронную форму.</w:t>
      </w:r>
    </w:p>
    <w:p w:rsidR="007531E5" w:rsidRPr="007531E5" w:rsidRDefault="007531E5" w:rsidP="007531E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7531E5" w:rsidRPr="007531E5" w:rsidRDefault="007531E5" w:rsidP="007531E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2. с использованием интернет-услуги</w:t>
      </w:r>
      <w:hyperlink r:id="rId5" w:tgtFrame="_blank" w:history="1">
        <w:r w:rsidRPr="007531E5">
          <w:rPr>
            <w:rFonts w:ascii="Segoe UI" w:eastAsia="Times New Roman" w:hAnsi="Segoe UI" w:cs="Segoe UI"/>
            <w:color w:val="0B5FFF"/>
            <w:sz w:val="24"/>
            <w:szCs w:val="24"/>
            <w:u w:val="single"/>
            <w:lang w:eastAsia="ru-RU"/>
          </w:rPr>
          <w:t> «Электронная регистратура»</w:t>
        </w:r>
      </w:hyperlink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;</w:t>
      </w:r>
    </w:p>
    <w:p w:rsidR="007531E5" w:rsidRPr="007531E5" w:rsidRDefault="007531E5" w:rsidP="007531E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3. с использованием телефонного обращения в регистратуру медицинской организации.</w:t>
      </w:r>
    </w:p>
    <w:p w:rsidR="007531E5" w:rsidRPr="007531E5" w:rsidRDefault="007531E5" w:rsidP="007531E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:rsidR="007531E5" w:rsidRPr="007531E5" w:rsidRDefault="007531E5" w:rsidP="007531E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— ФИО;</w:t>
      </w:r>
    </w:p>
    <w:p w:rsidR="007531E5" w:rsidRPr="007531E5" w:rsidRDefault="007531E5" w:rsidP="007531E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—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:rsidR="007531E5" w:rsidRPr="007531E5" w:rsidRDefault="007531E5" w:rsidP="007531E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— номер контактного телефона.</w:t>
      </w:r>
    </w:p>
    <w:p w:rsidR="007531E5" w:rsidRPr="007531E5" w:rsidRDefault="007531E5" w:rsidP="007531E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Гражданин сообщает работнику </w:t>
      </w:r>
      <w:proofErr w:type="spellStart"/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медорганизации</w:t>
      </w:r>
      <w:proofErr w:type="spellEnd"/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специализацию и ФИО врача, к которому необходимо записаться на первичный прием, и </w:t>
      </w:r>
      <w:proofErr w:type="gramStart"/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желаемую дату</w:t>
      </w:r>
      <w:proofErr w:type="gramEnd"/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и время приема. На основании сведений, полученных от гражданина, регистратор вносит реестровую запись</w:t>
      </w:r>
    </w:p>
    <w:p w:rsidR="007531E5" w:rsidRPr="007531E5" w:rsidRDefault="007531E5" w:rsidP="007531E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4. личным обращением в регистратуру медицинской организации.</w:t>
      </w:r>
    </w:p>
    <w:p w:rsidR="007531E5" w:rsidRPr="007531E5" w:rsidRDefault="007531E5" w:rsidP="007531E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Гражданин при личном обращении в </w:t>
      </w:r>
      <w:proofErr w:type="gramStart"/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регистратуру  для</w:t>
      </w:r>
      <w:proofErr w:type="gramEnd"/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7531E5" w:rsidRPr="007531E5" w:rsidRDefault="007531E5" w:rsidP="007531E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Гражданину необходимо предъявить регистратору документ, удостоверяющий личность, полис ОМС.</w:t>
      </w:r>
    </w:p>
    <w:p w:rsidR="007531E5" w:rsidRPr="007531E5" w:rsidRDefault="007531E5" w:rsidP="007531E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531E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 Регистратор МО производит запись с учетом пожеланий гражданина в соответствии с расписанием приема врача.</w:t>
      </w:r>
    </w:p>
    <w:p w:rsidR="000102EB" w:rsidRDefault="000102EB">
      <w:bookmarkStart w:id="0" w:name="_GoBack"/>
      <w:bookmarkEnd w:id="0"/>
    </w:p>
    <w:sectPr w:rsidR="0001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AD"/>
    <w:rsid w:val="000102EB"/>
    <w:rsid w:val="007531E5"/>
    <w:rsid w:val="00D4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C9BC0-35EB-448E-96AC-6ADEAE70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1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--7sbnbkvqmbbuw.xn--p1ai/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2019-10-18T07:02:00Z</dcterms:created>
  <dcterms:modified xsi:type="dcterms:W3CDTF">2019-10-18T07:02:00Z</dcterms:modified>
</cp:coreProperties>
</file>