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BA89" w14:textId="77777777" w:rsidR="00AF1059" w:rsidRPr="00AF1059" w:rsidRDefault="00AF1059" w:rsidP="00AF1059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F1059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ПРАВИЛА ПРИЕМА ПЕРЕДАЧ И ХРАНЕНИЯ ПРОДУКТОВ В ОТДЕЛЕНИЯХ</w:t>
      </w:r>
    </w:p>
    <w:p w14:paraId="4E6DCAC6" w14:textId="77777777" w:rsidR="00AF1059" w:rsidRPr="00AF1059" w:rsidRDefault="00AF1059" w:rsidP="00AF1059">
      <w:pPr>
        <w:shd w:val="clear" w:color="auto" w:fill="F5F5F5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 </w:t>
      </w:r>
    </w:p>
    <w:p w14:paraId="6508DFD3" w14:textId="77777777" w:rsidR="00AF1059" w:rsidRPr="00AF1059" w:rsidRDefault="00AF1059" w:rsidP="00AF1059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Передачи принимаются в «Столе передач» ежедневно с 8.00 до 14.00 и 16.00 до 19.00.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Передачи разрешается передавать </w:t>
      </w:r>
      <w:r w:rsidRPr="00AF1059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в прозрачных полиэтиленовых пакетах с указанием фамилии, имени пациента, номера отделения, номера палаты, списка передаваемых вещей, даты и времени.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Перечень передаваемых продуктов и вещей проверяется сотрудником «Стола передач». Продукты  и вещи, </w:t>
      </w:r>
      <w:r w:rsidRPr="00AF1059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РАЗРЕШЕННЫЕ ДЛЯ ПЕРЕДАЧИ</w:t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 пациентам и их законным представителям, находящимся в отделениях учреждения:</w:t>
      </w:r>
    </w:p>
    <w:p w14:paraId="207F8FF3" w14:textId="77777777" w:rsidR="00AF1059" w:rsidRPr="00AF1059" w:rsidRDefault="00AF1059" w:rsidP="00AF1059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75A47"/>
          <w:sz w:val="18"/>
          <w:szCs w:val="18"/>
          <w:lang w:eastAsia="ru-RU"/>
        </w:rPr>
      </w:pPr>
      <w:r w:rsidRPr="00AF1059">
        <w:rPr>
          <w:rFonts w:ascii="Arial" w:eastAsia="Times New Roman" w:hAnsi="Arial" w:cs="Arial"/>
          <w:color w:val="575A47"/>
          <w:sz w:val="18"/>
          <w:szCs w:val="18"/>
          <w:bdr w:val="none" w:sz="0" w:space="0" w:color="auto" w:frame="1"/>
          <w:lang w:eastAsia="ru-RU"/>
        </w:rPr>
        <w:t>— предметы ухода (зубная щетка, зубная паста, мыло, расческа, туалетная бумага, салфетки, подгузники, чашка, ложка);</w:t>
      </w:r>
      <w:r w:rsidRPr="00AF1059">
        <w:rPr>
          <w:rFonts w:ascii="Arial" w:eastAsia="Times New Roman" w:hAnsi="Arial" w:cs="Arial"/>
          <w:color w:val="575A47"/>
          <w:sz w:val="18"/>
          <w:szCs w:val="18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18"/>
          <w:szCs w:val="18"/>
          <w:bdr w:val="none" w:sz="0" w:space="0" w:color="auto" w:frame="1"/>
          <w:lang w:eastAsia="ru-RU"/>
        </w:rPr>
        <w:t>— игрушки моющиеся (резиновые, пластмассовые), настольные игры, карандаши, бумага, фломастеры, книги;</w:t>
      </w:r>
      <w:r w:rsidRPr="00AF1059">
        <w:rPr>
          <w:rFonts w:ascii="Arial" w:eastAsia="Times New Roman" w:hAnsi="Arial" w:cs="Arial"/>
          <w:color w:val="575A47"/>
          <w:sz w:val="18"/>
          <w:szCs w:val="18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18"/>
          <w:szCs w:val="18"/>
          <w:bdr w:val="none" w:sz="0" w:space="0" w:color="auto" w:frame="1"/>
          <w:lang w:eastAsia="ru-RU"/>
        </w:rPr>
        <w:t>— продукты питания:</w:t>
      </w:r>
    </w:p>
    <w:p w14:paraId="58C21F23" w14:textId="77777777" w:rsidR="00AF1059" w:rsidRPr="00AF1059" w:rsidRDefault="00AF1059" w:rsidP="00AF1059">
      <w:pPr>
        <w:shd w:val="clear" w:color="auto" w:fill="F5F5F5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4950" w:type="pct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097"/>
        <w:gridCol w:w="3082"/>
      </w:tblGrid>
      <w:tr w:rsidR="00AF1059" w:rsidRPr="00AF1059" w14:paraId="34C32A1D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3174F5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Наименование отделения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609C6B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Отделение ОКИ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5D7E4E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Другие отделения</w:t>
            </w:r>
          </w:p>
        </w:tc>
      </w:tr>
      <w:tr w:rsidR="00AF1059" w:rsidRPr="00AF1059" w14:paraId="75FF7EFC" w14:textId="77777777" w:rsidTr="00AF10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3361B8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продукта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3898C0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Количество в сутки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48CD7A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Количество в сутки</w:t>
            </w:r>
          </w:p>
        </w:tc>
      </w:tr>
      <w:tr w:rsidR="00AF1059" w:rsidRPr="00AF1059" w14:paraId="3F5FFB36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B77631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Фрукты (зеленые</w:t>
            </w: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яблоки, бананы), мытые кипяченой водой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3E1E53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0,5кг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1E3EE7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0,5кг</w:t>
            </w:r>
          </w:p>
        </w:tc>
      </w:tr>
      <w:tr w:rsidR="00AF1059" w:rsidRPr="00AF1059" w14:paraId="64AEEDAF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35118B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Свежие овощи, мытые</w:t>
            </w: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кипяченой водой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EEF3E9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10197E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0,5кг</w:t>
            </w:r>
          </w:p>
        </w:tc>
      </w:tr>
      <w:tr w:rsidR="00AF1059" w:rsidRPr="00AF1059" w14:paraId="4EE2350B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E13688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Сок в фабричной</w:t>
            </w: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упаковке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F5BEB8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A28557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1,0 литра</w:t>
            </w:r>
          </w:p>
        </w:tc>
      </w:tr>
      <w:tr w:rsidR="00AF1059" w:rsidRPr="00AF1059" w14:paraId="3661B8B9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19CA0D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Минеральная вода в</w:t>
            </w: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фабричной упаковке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693383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1л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E9D373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1л</w:t>
            </w:r>
          </w:p>
        </w:tc>
      </w:tr>
      <w:tr w:rsidR="00AF1059" w:rsidRPr="00AF1059" w14:paraId="33171E81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F851CB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Фруктовые конфеты</w:t>
            </w: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(карамель)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66C89E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0,2кг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2B1024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0,2кг</w:t>
            </w:r>
          </w:p>
        </w:tc>
      </w:tr>
      <w:tr w:rsidR="00AF1059" w:rsidRPr="00AF1059" w14:paraId="5E035681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FA0439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Зефир, пастила,</w:t>
            </w: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мармелад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80AB84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0,2кг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40B242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0,2кг</w:t>
            </w:r>
          </w:p>
        </w:tc>
      </w:tr>
      <w:tr w:rsidR="00AF1059" w:rsidRPr="00AF1059" w14:paraId="3F5ED117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1A8C79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Печенье (галетное,</w:t>
            </w: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сухое), сухари, сушки, бублики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8BD03B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упаковка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C02BD8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упаковка</w:t>
            </w:r>
          </w:p>
        </w:tc>
      </w:tr>
      <w:tr w:rsidR="00AF1059" w:rsidRPr="00AF1059" w14:paraId="589D0B91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882E1B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Кефир в фабричной</w:t>
            </w: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упаковке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5D97FB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1,0 литра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9C2750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Не более 1,0 литра</w:t>
            </w:r>
          </w:p>
        </w:tc>
      </w:tr>
      <w:tr w:rsidR="00AF1059" w:rsidRPr="00AF1059" w14:paraId="53B353E3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D19BE9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Сыр нежирный, твердый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56F224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942745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0,1кг</w:t>
            </w:r>
          </w:p>
        </w:tc>
      </w:tr>
      <w:tr w:rsidR="00AF1059" w:rsidRPr="00AF1059" w14:paraId="0B82AAB3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A612CB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Булочки (не сдобные)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2BBBBA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CDC16F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 шт.</w:t>
            </w:r>
          </w:p>
        </w:tc>
      </w:tr>
      <w:tr w:rsidR="00AF1059" w:rsidRPr="00AF1059" w14:paraId="4AD81C55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DB53AB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Чай (в пакетиках)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F259B44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упаковка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C258DE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упаковка</w:t>
            </w:r>
          </w:p>
        </w:tc>
      </w:tr>
      <w:tr w:rsidR="00AF1059" w:rsidRPr="00AF1059" w14:paraId="76EC94AD" w14:textId="77777777" w:rsidTr="00AF1059">
        <w:trPr>
          <w:tblCellSpacing w:w="0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C3C0FE" w14:textId="77777777" w:rsidR="00AF1059" w:rsidRPr="00AF1059" w:rsidRDefault="00AF1059" w:rsidP="00AF1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Сахар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CFC17D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0,1кг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3EC3DC" w14:textId="77777777" w:rsidR="00AF1059" w:rsidRPr="00AF1059" w:rsidRDefault="00AF1059" w:rsidP="00AF1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05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0,1к</w:t>
            </w:r>
          </w:p>
        </w:tc>
      </w:tr>
    </w:tbl>
    <w:p w14:paraId="6D10B52B" w14:textId="77777777" w:rsidR="00AF1059" w:rsidRPr="00AF1059" w:rsidRDefault="00AF1059" w:rsidP="00AF1059">
      <w:pPr>
        <w:shd w:val="clear" w:color="auto" w:fill="F5F5F5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F1059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ЗАПРЕЩЕННЫЕ ДЛЯ ПЕРЕДАЧ ПРОДУКТЫ И ВЕЩИ:</w:t>
      </w:r>
    </w:p>
    <w:p w14:paraId="35032A6F" w14:textId="77777777" w:rsidR="00AF1059" w:rsidRPr="00AF1059" w:rsidRDefault="00AF1059" w:rsidP="00AF1059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AF1059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val="en-US" w:eastAsia="ru-RU"/>
        </w:rPr>
        <w:t> 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 молочные и кисломолочные продукты без фабричной упаковки или большого объема (более 1,0 литра);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газированные напитки (кока-кола, фанта, др.);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-соленые и маринованные овощи;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шоколад, чипсы;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арбузы, дыни, экзотические фрукты;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 консервы (рыбные, мясные, овощные); паштеты, студни, пельмени, блины.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колбасные и мясные  изделия; яйца, куры.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икра, соленая рыба, морепродукты;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грибы, ягоды;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lastRenderedPageBreak/>
        <w:t>— салаты, супы, вторые блюда домашнего приготовления;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мороженое, торты,  пирожные, кремовые изделия;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соусы: майонез, кетчуп и др.;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питательные смеси.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алкогольная продукция, табачные изделия;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жевательная резинка;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 острые предметы;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 электронагревательные приборы, кипятильники, электрочайники, ноутбуки, планшеты, нетбуки, телевизоры;</w:t>
      </w:r>
      <w:r w:rsidRPr="00AF105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20"/>
          <w:szCs w:val="20"/>
          <w:bdr w:val="none" w:sz="0" w:space="0" w:color="auto" w:frame="1"/>
          <w:lang w:eastAsia="ru-RU"/>
        </w:rPr>
        <w:t>— люльки, коляски, столики, ходунки, велосипеды, мягкие игрушки, велюровые одеяла.</w:t>
      </w:r>
    </w:p>
    <w:p w14:paraId="557FA8E2" w14:textId="77777777" w:rsidR="00AF1059" w:rsidRPr="00AF1059" w:rsidRDefault="00AF1059" w:rsidP="00AF1059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75A47"/>
          <w:sz w:val="18"/>
          <w:szCs w:val="18"/>
          <w:lang w:eastAsia="ru-RU"/>
        </w:rPr>
      </w:pPr>
      <w:r w:rsidRPr="00AF1059">
        <w:rPr>
          <w:rFonts w:ascii="Arial" w:eastAsia="Times New Roman" w:hAnsi="Arial" w:cs="Arial"/>
          <w:color w:val="575A47"/>
          <w:sz w:val="18"/>
          <w:szCs w:val="18"/>
          <w:bdr w:val="none" w:sz="0" w:space="0" w:color="auto" w:frame="1"/>
          <w:lang w:eastAsia="ru-RU"/>
        </w:rPr>
        <w:t>С  учетом характера заболевания  для пациента могут быть предусмотрены  ограничения в питании,  поэтому все вопросы диеты необходимо согласовать с лечащим врачом.</w:t>
      </w:r>
    </w:p>
    <w:p w14:paraId="1D7EC7A9" w14:textId="77777777" w:rsidR="00AF1059" w:rsidRPr="00AF1059" w:rsidRDefault="00AF1059" w:rsidP="00AF1059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75A47"/>
          <w:sz w:val="18"/>
          <w:szCs w:val="18"/>
          <w:lang w:eastAsia="ru-RU"/>
        </w:rPr>
      </w:pPr>
      <w:r w:rsidRPr="00AF1059">
        <w:rPr>
          <w:rFonts w:ascii="Arial" w:eastAsia="Times New Roman" w:hAnsi="Arial" w:cs="Arial"/>
          <w:color w:val="575A47"/>
          <w:sz w:val="18"/>
          <w:szCs w:val="18"/>
          <w:bdr w:val="none" w:sz="0" w:space="0" w:color="auto" w:frame="1"/>
          <w:lang w:eastAsia="ru-RU"/>
        </w:rPr>
        <w:t>Ежедневно дежурная медицинская сестра отделения проверяет соблюдение правил и сроков годности (хранения) пищевых продуктов, хранящихся в холодильниках отделения и тумбочках пациентов.</w:t>
      </w:r>
    </w:p>
    <w:p w14:paraId="23BE64E7" w14:textId="77777777" w:rsidR="00AF1059" w:rsidRPr="00AF1059" w:rsidRDefault="00AF1059" w:rsidP="00AF1059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75A47"/>
          <w:sz w:val="18"/>
          <w:szCs w:val="18"/>
          <w:lang w:eastAsia="ru-RU"/>
        </w:rPr>
      </w:pPr>
      <w:r w:rsidRPr="00AF1059">
        <w:rPr>
          <w:rFonts w:ascii="Arial" w:eastAsia="Times New Roman" w:hAnsi="Arial" w:cs="Arial"/>
          <w:color w:val="575A47"/>
          <w:sz w:val="18"/>
          <w:szCs w:val="18"/>
          <w:bdr w:val="none" w:sz="0" w:space="0" w:color="auto" w:frame="1"/>
          <w:lang w:eastAsia="ru-RU"/>
        </w:rPr>
        <w:t>Пищевые продукты с истекшим сроком годности (хранения), хранящиеся без упаковок, без указания фамилии пациента, а также имеющие</w:t>
      </w:r>
      <w:r w:rsidRPr="00AF1059">
        <w:rPr>
          <w:rFonts w:ascii="Arial" w:eastAsia="Times New Roman" w:hAnsi="Arial" w:cs="Arial"/>
          <w:color w:val="575A47"/>
          <w:sz w:val="18"/>
          <w:szCs w:val="18"/>
          <w:lang w:eastAsia="ru-RU"/>
        </w:rPr>
        <w:br/>
      </w:r>
      <w:r w:rsidRPr="00AF1059">
        <w:rPr>
          <w:rFonts w:ascii="Arial" w:eastAsia="Times New Roman" w:hAnsi="Arial" w:cs="Arial"/>
          <w:color w:val="575A47"/>
          <w:sz w:val="18"/>
          <w:szCs w:val="18"/>
          <w:bdr w:val="none" w:sz="0" w:space="0" w:color="auto" w:frame="1"/>
          <w:lang w:eastAsia="ru-RU"/>
        </w:rPr>
        <w:t>признаки порчи изымаются в пищевые отходы (уничтожаются).</w:t>
      </w:r>
    </w:p>
    <w:p w14:paraId="1C5A7EF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25"/>
    <w:rsid w:val="00117239"/>
    <w:rsid w:val="00870087"/>
    <w:rsid w:val="00AF1059"/>
    <w:rsid w:val="00C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A7A5-4849-4437-AA10-2184C09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2019-07-29T04:33:00Z</dcterms:created>
  <dcterms:modified xsi:type="dcterms:W3CDTF">2019-07-29T04:33:00Z</dcterms:modified>
</cp:coreProperties>
</file>