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Ind w:w="120" w:type="dxa"/>
        <w:shd w:val="clear" w:color="auto" w:fill="FFFFFF"/>
        <w:tblCellMar>
          <w:left w:w="0" w:type="dxa"/>
          <w:right w:w="0" w:type="dxa"/>
        </w:tblCellMar>
        <w:tblLook w:val="04A0" w:firstRow="1" w:lastRow="0" w:firstColumn="1" w:lastColumn="0" w:noHBand="0" w:noVBand="1"/>
      </w:tblPr>
      <w:tblGrid>
        <w:gridCol w:w="9235"/>
      </w:tblGrid>
      <w:tr w:rsidR="007530A6" w:rsidRPr="007530A6" w14:paraId="479FEE92" w14:textId="77777777" w:rsidTr="007530A6">
        <w:trPr>
          <w:tblCellSpacing w:w="15" w:type="dxa"/>
        </w:trPr>
        <w:tc>
          <w:tcPr>
            <w:tcW w:w="0" w:type="auto"/>
            <w:shd w:val="clear" w:color="auto" w:fill="FFFFFF"/>
            <w:hideMark/>
          </w:tcPr>
          <w:p w14:paraId="37303B62"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t>Статья 18. Право на охрану здоровья</w:t>
            </w:r>
          </w:p>
          <w:p w14:paraId="5062FEF5"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 Каждый имеет право на охрану здоровья.</w:t>
            </w:r>
          </w:p>
          <w:p w14:paraId="00DBED7A"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10320716"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w:t>
            </w:r>
          </w:p>
          <w:p w14:paraId="6A469F72"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t>Статья 19. Право на медицинскую помощь</w:t>
            </w:r>
          </w:p>
          <w:p w14:paraId="325FD68F"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 Каждый имеет право на медицинскую помощь.</w:t>
            </w:r>
          </w:p>
          <w:p w14:paraId="21B6EA97"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01527701"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53AC142A"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4. Порядок оказания медицинской помощи иностранным гражданам определяется Правительством Российской Федерации.</w:t>
            </w:r>
          </w:p>
          <w:p w14:paraId="0B8E6EF2"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5. Пациент имеет право на:</w:t>
            </w:r>
          </w:p>
          <w:p w14:paraId="7242F721"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 выбор врача и выбор медицинской организации в соответствии с настоящим Федеральным законом;</w:t>
            </w:r>
          </w:p>
          <w:p w14:paraId="0E0F9631"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07018A2E"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3) получение консультаций врачей-специалистов;</w:t>
            </w:r>
          </w:p>
          <w:p w14:paraId="611EB8E9"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72A8B74E"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4D8D246B"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6) получение лечебного питания в случае нахождения пациента на лечении в стационарных условиях;</w:t>
            </w:r>
          </w:p>
          <w:p w14:paraId="3ABB0B17"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7) защиту сведений, составляющих врачебную тайну;</w:t>
            </w:r>
          </w:p>
          <w:p w14:paraId="34A5529D"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8) отказ от медицинского вмешательства;</w:t>
            </w:r>
          </w:p>
          <w:p w14:paraId="455F2208"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9) возмещение вреда, причиненного здоровью при оказании ему медицинской помощи;</w:t>
            </w:r>
          </w:p>
          <w:p w14:paraId="6DA9744E"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10) допуск к нему адвоката или законного представителя для защиты своих прав;</w:t>
            </w:r>
          </w:p>
          <w:p w14:paraId="18DFC7A7"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5BFB1A1F"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w:t>
            </w:r>
          </w:p>
          <w:p w14:paraId="4B2609E7"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14:paraId="0D56B950"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530FF619"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2660F43A"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7086120F"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626FC41B"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74C326FB"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7DBB6FF4"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1AC2DEC0"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lastRenderedPageBreak/>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40E83003"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2686A8C6"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17058AED"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14:paraId="4AAF5527"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436295B4"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2) в отношении лиц, страдающих заболеваниями, представляющими опасность для окружающих;</w:t>
            </w:r>
          </w:p>
          <w:p w14:paraId="381600BE"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3) в отношении лиц, страдающих тяжелыми психическими расстройствами;</w:t>
            </w:r>
          </w:p>
          <w:p w14:paraId="3F275782"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4) в отношении лиц, совершивших общественно опасные деяния (преступления);</w:t>
            </w:r>
          </w:p>
          <w:p w14:paraId="6354F1F0"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5) при проведении судебно-медицинской экспертизы и (или) судебно-психиатрической экспертизы.</w:t>
            </w:r>
          </w:p>
          <w:p w14:paraId="4CD26A9D"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14:paraId="3F50EE7D"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1EDA0901"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2D982BCE"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lastRenderedPageBreak/>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41D53967"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w:t>
            </w:r>
          </w:p>
          <w:p w14:paraId="2C080DC5"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t>Статья 21. Выбор врача и медицинской организации</w:t>
            </w:r>
          </w:p>
          <w:p w14:paraId="4C0500E1"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76FF880F"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44139CDD"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3. Оказание первичной специализированной медико-санитарной помощи осуществляется:</w:t>
            </w:r>
          </w:p>
          <w:p w14:paraId="3F75960A"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1D09C99D"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1B88468F"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56078A1B"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7A4A0373"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w:t>
            </w:r>
            <w:r w:rsidRPr="007530A6">
              <w:rPr>
                <w:rFonts w:ascii="Tahoma" w:eastAsia="Times New Roman" w:hAnsi="Tahoma" w:cs="Tahoma"/>
                <w:color w:val="333333"/>
                <w:sz w:val="24"/>
                <w:szCs w:val="24"/>
                <w:lang w:eastAsia="ru-RU"/>
              </w:rPr>
              <w:lastRenderedPageBreak/>
              <w:t>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04734439"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550CF27B"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6CBF463A"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00F60E58"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w:t>
            </w:r>
          </w:p>
          <w:p w14:paraId="7A90EF67"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t>Статья 22. Информация о состоянии здоровья</w:t>
            </w:r>
          </w:p>
          <w:p w14:paraId="253D2D6B"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37042F93"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36A1DBBE"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7A77CA7B"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609FD54E"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6EC6FEA7"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w:t>
            </w:r>
          </w:p>
          <w:p w14:paraId="63244D65"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t>Статья 23. Информация о факторах, влияющих на здоровье</w:t>
            </w:r>
          </w:p>
          <w:p w14:paraId="02B9F7EF"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33692FF1"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w:t>
            </w:r>
          </w:p>
          <w:p w14:paraId="6560F928"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t>Статья 24. Права работников, занятых на отдельных видах работ, на охрану здоровья</w:t>
            </w:r>
          </w:p>
          <w:p w14:paraId="544364BF"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387CDED6"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297D7D5A"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4E3EB5B8"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w:t>
            </w:r>
            <w:r w:rsidRPr="007530A6">
              <w:rPr>
                <w:rFonts w:ascii="Tahoma" w:eastAsia="Times New Roman" w:hAnsi="Tahoma" w:cs="Tahoma"/>
                <w:color w:val="333333"/>
                <w:sz w:val="24"/>
                <w:szCs w:val="24"/>
                <w:lang w:eastAsia="ru-RU"/>
              </w:rPr>
              <w:lastRenderedPageBreak/>
              <w:t>деятельности таких подразделений и медицинских работников устанавливается уполномоченным федеральным органом исполнительной власти.</w:t>
            </w:r>
          </w:p>
          <w:p w14:paraId="56CE2D62"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3EAFE4C4"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w:t>
            </w:r>
          </w:p>
          <w:p w14:paraId="7CE7F6B6"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69F09734"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4DE5A618"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7E21B863"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6EABADB7"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4B343A25"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w:t>
            </w:r>
            <w:r w:rsidRPr="007530A6">
              <w:rPr>
                <w:rFonts w:ascii="Tahoma" w:eastAsia="Times New Roman" w:hAnsi="Tahoma" w:cs="Tahoma"/>
                <w:color w:val="333333"/>
                <w:sz w:val="24"/>
                <w:szCs w:val="24"/>
                <w:lang w:eastAsia="ru-RU"/>
              </w:rPr>
              <w:lastRenderedPageBreak/>
              <w:t>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2DA7703D"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0B89A2FD"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w:t>
            </w:r>
          </w:p>
          <w:p w14:paraId="3A3E7AAF"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09F55CF3"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24FB93CC"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6261B174"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58E19FC2"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w:t>
            </w:r>
            <w:r w:rsidRPr="007530A6">
              <w:rPr>
                <w:rFonts w:ascii="Tahoma" w:eastAsia="Times New Roman" w:hAnsi="Tahoma" w:cs="Tahoma"/>
                <w:color w:val="333333"/>
                <w:sz w:val="24"/>
                <w:szCs w:val="24"/>
                <w:lang w:eastAsia="ru-RU"/>
              </w:rPr>
              <w:lastRenderedPageBreak/>
              <w:t>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62BAAF8A"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14:paraId="2EED27B6"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5B193E24"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7271E0CA"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w:t>
            </w:r>
          </w:p>
          <w:p w14:paraId="15C98CF0"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t>Статья 27. Обязанности граждан в сфере охраны здоровья</w:t>
            </w:r>
          </w:p>
          <w:p w14:paraId="703087DC"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 Граждане обязаны заботиться о сохранении своего здоровья.</w:t>
            </w:r>
          </w:p>
          <w:p w14:paraId="10D8F75D"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6E9668C0"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1B3D6FE9"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w:t>
            </w:r>
          </w:p>
          <w:p w14:paraId="1EFAEF53"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t>Статья 28. Общественные объединения по защите прав граждан в сфере охраны здоровья</w:t>
            </w:r>
          </w:p>
          <w:p w14:paraId="1BBC070A"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1766D3D7"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5ED9A456"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w:t>
            </w:r>
            <w:r w:rsidRPr="007530A6">
              <w:rPr>
                <w:rFonts w:ascii="Tahoma" w:eastAsia="Times New Roman" w:hAnsi="Tahoma" w:cs="Tahoma"/>
                <w:color w:val="333333"/>
                <w:sz w:val="24"/>
                <w:szCs w:val="24"/>
                <w:lang w:eastAsia="ru-RU"/>
              </w:rPr>
              <w:lastRenderedPageBreak/>
              <w:t>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5E827126"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w:t>
            </w:r>
          </w:p>
          <w:p w14:paraId="4D3BACF3" w14:textId="77777777" w:rsidR="007530A6" w:rsidRPr="007530A6" w:rsidRDefault="007530A6" w:rsidP="007530A6">
            <w:pPr>
              <w:spacing w:after="75" w:line="240" w:lineRule="auto"/>
              <w:jc w:val="right"/>
              <w:rPr>
                <w:rFonts w:ascii="Tahoma" w:eastAsia="Times New Roman" w:hAnsi="Tahoma" w:cs="Tahoma"/>
                <w:color w:val="333333"/>
                <w:sz w:val="24"/>
                <w:szCs w:val="24"/>
                <w:lang w:eastAsia="ru-RU"/>
              </w:rPr>
            </w:pPr>
            <w:r w:rsidRPr="007530A6">
              <w:rPr>
                <w:rFonts w:ascii="Tahoma" w:eastAsia="Times New Roman" w:hAnsi="Tahoma" w:cs="Tahoma"/>
                <w:i/>
                <w:iCs/>
                <w:color w:val="333333"/>
                <w:sz w:val="24"/>
                <w:szCs w:val="24"/>
                <w:lang w:eastAsia="ru-RU"/>
              </w:rPr>
              <w:t>Федеральный закон от 21.11.2011 №323-ФЗ «Об основах охраны здоровья граждан в Российской Федерации»</w:t>
            </w:r>
          </w:p>
          <w:p w14:paraId="0566C092"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w:t>
            </w:r>
          </w:p>
          <w:p w14:paraId="51F64FCB" w14:textId="77777777" w:rsidR="007530A6" w:rsidRPr="007530A6" w:rsidRDefault="007530A6" w:rsidP="007530A6">
            <w:pPr>
              <w:spacing w:before="375" w:after="0" w:line="240" w:lineRule="auto"/>
              <w:jc w:val="center"/>
              <w:outlineLvl w:val="2"/>
              <w:rPr>
                <w:rFonts w:ascii="Tahoma" w:eastAsia="Times New Roman" w:hAnsi="Tahoma" w:cs="Tahoma"/>
                <w:b/>
                <w:bCs/>
                <w:color w:val="607630"/>
                <w:sz w:val="30"/>
                <w:szCs w:val="30"/>
                <w:lang w:eastAsia="ru-RU"/>
              </w:rPr>
            </w:pPr>
            <w:r w:rsidRPr="007530A6">
              <w:rPr>
                <w:rFonts w:ascii="Tahoma" w:eastAsia="Times New Roman" w:hAnsi="Tahoma" w:cs="Tahoma"/>
                <w:b/>
                <w:bCs/>
                <w:color w:val="607630"/>
                <w:sz w:val="30"/>
                <w:szCs w:val="30"/>
                <w:lang w:eastAsia="ru-RU"/>
              </w:rPr>
              <w:t>Статья 16. Права и обязанности застрахованных лиц</w:t>
            </w:r>
          </w:p>
          <w:p w14:paraId="716005C5"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w:t>
            </w:r>
          </w:p>
          <w:p w14:paraId="0BCA4D68"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t>1. Застрахованные лица имеют право на:</w:t>
            </w:r>
          </w:p>
          <w:p w14:paraId="6B08458D"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 бесплатное оказание им медицинской помощи медицинскими организациями при наступлении страхового случая:</w:t>
            </w:r>
            <w:r w:rsidRPr="007530A6">
              <w:rPr>
                <w:rFonts w:ascii="Tahoma" w:eastAsia="Times New Roman" w:hAnsi="Tahoma" w:cs="Tahoma"/>
                <w:color w:val="333333"/>
                <w:sz w:val="24"/>
                <w:szCs w:val="24"/>
                <w:lang w:eastAsia="ru-RU"/>
              </w:rPr>
              <w:br/>
              <w:t>а) на всей территории Российской Федерации в объеме, установленном базовой программой обязательного медицинского страхования;</w:t>
            </w:r>
            <w:r w:rsidRPr="007530A6">
              <w:rPr>
                <w:rFonts w:ascii="Tahoma" w:eastAsia="Times New Roman" w:hAnsi="Tahoma" w:cs="Tahoma"/>
                <w:color w:val="333333"/>
                <w:sz w:val="24"/>
                <w:szCs w:val="24"/>
                <w:lang w:eastAsia="ru-RU"/>
              </w:rPr>
              <w:b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376129F5"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14:paraId="25938009"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26A39F8E"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14:paraId="6E2CCC98"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14:paraId="47B1E465"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0E93D63A"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7) защиту персональных данных, необходимых для ведения персонифицированного учета в сфере обязательного медицинского страхования;</w:t>
            </w:r>
          </w:p>
          <w:p w14:paraId="588E3940"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14:paraId="63371F58"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14:paraId="54BA5DAA"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lastRenderedPageBreak/>
              <w:t>10) защиту прав и законных интересов в сфере обязательного медицинского страхования.</w:t>
            </w:r>
          </w:p>
          <w:p w14:paraId="0CA835C7"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t>2. Застрахованные лица обязаны:</w:t>
            </w:r>
          </w:p>
          <w:p w14:paraId="2C23BFCD"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14:paraId="7281F143"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14:paraId="7E1196B7"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14:paraId="03CFE298"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14:paraId="59349B49"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t>3. Обязательное медицинское страхование детей со дня рождения до дня государственной регистрации рождения </w:t>
            </w:r>
            <w:r w:rsidRPr="007530A6">
              <w:rPr>
                <w:rFonts w:ascii="Tahoma" w:eastAsia="Times New Roman" w:hAnsi="Tahoma" w:cs="Tahoma"/>
                <w:color w:val="333333"/>
                <w:sz w:val="24"/>
                <w:szCs w:val="24"/>
                <w:lang w:eastAsia="ru-RU"/>
              </w:rPr>
              <w:t>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14:paraId="523636F4"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t>4. Выбор или замена страховой медицинской организации </w:t>
            </w:r>
            <w:r w:rsidRPr="007530A6">
              <w:rPr>
                <w:rFonts w:ascii="Tahoma" w:eastAsia="Times New Roman" w:hAnsi="Tahoma" w:cs="Tahoma"/>
                <w:color w:val="333333"/>
                <w:sz w:val="24"/>
                <w:szCs w:val="24"/>
                <w:lang w:eastAsia="ru-RU"/>
              </w:rPr>
              <w:t>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14:paraId="04E71D04"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t>5. Для выбора или замены страховой медицинской организации</w:t>
            </w:r>
            <w:r w:rsidRPr="007530A6">
              <w:rPr>
                <w:rFonts w:ascii="Tahoma" w:eastAsia="Times New Roman" w:hAnsi="Tahoma" w:cs="Tahoma"/>
                <w:color w:val="333333"/>
                <w:sz w:val="24"/>
                <w:szCs w:val="24"/>
                <w:lang w:eastAsia="ru-RU"/>
              </w:rPr>
              <w:t>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14:paraId="3150C4EC"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lastRenderedPageBreak/>
              <w:t>6. Сведения о гражданах, не обратившихся в страховую медицинскую организацию</w:t>
            </w:r>
            <w:r w:rsidRPr="007530A6">
              <w:rPr>
                <w:rFonts w:ascii="Tahoma" w:eastAsia="Times New Roman" w:hAnsi="Tahoma" w:cs="Tahoma"/>
                <w:color w:val="333333"/>
                <w:sz w:val="24"/>
                <w:szCs w:val="24"/>
                <w:lang w:eastAsia="ru-RU"/>
              </w:rPr>
              <w:t>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14:paraId="029F5A7E"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t>7. Страховые медицинские организации</w:t>
            </w:r>
            <w:r w:rsidRPr="007530A6">
              <w:rPr>
                <w:rFonts w:ascii="Tahoma" w:eastAsia="Times New Roman" w:hAnsi="Tahoma" w:cs="Tahoma"/>
                <w:color w:val="333333"/>
                <w:sz w:val="24"/>
                <w:szCs w:val="24"/>
                <w:lang w:eastAsia="ru-RU"/>
              </w:rPr>
              <w:t>, указанные в части 6 настоящей статьи:</w:t>
            </w:r>
          </w:p>
          <w:p w14:paraId="365F5590"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14:paraId="02623B3A"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14:paraId="0D86D63F"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3) предоставляют застрахованному лицу информацию о его правах и обязанностях.</w:t>
            </w:r>
          </w:p>
          <w:p w14:paraId="08D5EEE2"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w:t>
            </w:r>
          </w:p>
          <w:p w14:paraId="1239FCDE" w14:textId="77777777" w:rsidR="007530A6" w:rsidRPr="007530A6" w:rsidRDefault="007530A6" w:rsidP="007530A6">
            <w:pPr>
              <w:spacing w:after="75" w:line="240" w:lineRule="auto"/>
              <w:jc w:val="right"/>
              <w:rPr>
                <w:rFonts w:ascii="Tahoma" w:eastAsia="Times New Roman" w:hAnsi="Tahoma" w:cs="Tahoma"/>
                <w:color w:val="333333"/>
                <w:sz w:val="24"/>
                <w:szCs w:val="24"/>
                <w:lang w:eastAsia="ru-RU"/>
              </w:rPr>
            </w:pPr>
            <w:r w:rsidRPr="007530A6">
              <w:rPr>
                <w:rFonts w:ascii="Tahoma" w:eastAsia="Times New Roman" w:hAnsi="Tahoma" w:cs="Tahoma"/>
                <w:i/>
                <w:iCs/>
                <w:color w:val="333333"/>
                <w:sz w:val="24"/>
                <w:szCs w:val="24"/>
                <w:lang w:eastAsia="ru-RU"/>
              </w:rPr>
              <w:t>Федеральный закон от 29.11.2010 N 326-ФЗ </w:t>
            </w:r>
            <w:r w:rsidRPr="007530A6">
              <w:rPr>
                <w:rFonts w:ascii="Tahoma" w:eastAsia="Times New Roman" w:hAnsi="Tahoma" w:cs="Tahoma"/>
                <w:i/>
                <w:iCs/>
                <w:color w:val="333333"/>
                <w:sz w:val="24"/>
                <w:szCs w:val="24"/>
                <w:lang w:eastAsia="ru-RU"/>
              </w:rPr>
              <w:br/>
              <w:t>"Об обязательном медицинском страховании в Российской Федерации"</w:t>
            </w:r>
          </w:p>
          <w:p w14:paraId="55A67CEE"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w:t>
            </w:r>
          </w:p>
          <w:p w14:paraId="6F139DB6" w14:textId="77777777" w:rsidR="007530A6" w:rsidRPr="007530A6" w:rsidRDefault="007530A6" w:rsidP="007530A6">
            <w:pPr>
              <w:spacing w:before="375" w:after="0" w:line="240" w:lineRule="auto"/>
              <w:jc w:val="center"/>
              <w:outlineLvl w:val="2"/>
              <w:rPr>
                <w:rFonts w:ascii="Tahoma" w:eastAsia="Times New Roman" w:hAnsi="Tahoma" w:cs="Tahoma"/>
                <w:b/>
                <w:bCs/>
                <w:color w:val="607630"/>
                <w:sz w:val="30"/>
                <w:szCs w:val="30"/>
                <w:lang w:eastAsia="ru-RU"/>
              </w:rPr>
            </w:pPr>
            <w:r w:rsidRPr="007530A6">
              <w:rPr>
                <w:rFonts w:ascii="Tahoma" w:eastAsia="Times New Roman" w:hAnsi="Tahoma" w:cs="Tahoma"/>
                <w:b/>
                <w:bCs/>
                <w:color w:val="607630"/>
                <w:sz w:val="30"/>
                <w:szCs w:val="30"/>
                <w:lang w:eastAsia="ru-RU"/>
              </w:rPr>
              <w:t>Куда можно обратиться в случае нарушения прав в сфере охраны здоровья</w:t>
            </w:r>
          </w:p>
          <w:p w14:paraId="5E96347E"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w:t>
            </w:r>
          </w:p>
          <w:p w14:paraId="4368BCD6"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b/>
                <w:bCs/>
                <w:color w:val="333333"/>
                <w:sz w:val="24"/>
                <w:szCs w:val="24"/>
                <w:lang w:eastAsia="ru-RU"/>
              </w:rPr>
              <w:t>В случае нарушения Ваших прав в сфере охраны здоровья Вы можете обратиться как устно, так и с письменным заявлением (жалобой):</w:t>
            </w:r>
          </w:p>
          <w:p w14:paraId="24212946" w14:textId="77777777" w:rsidR="007530A6" w:rsidRPr="007530A6" w:rsidRDefault="007530A6" w:rsidP="007530A6">
            <w:pPr>
              <w:numPr>
                <w:ilvl w:val="0"/>
                <w:numId w:val="1"/>
              </w:numPr>
              <w:spacing w:before="100" w:beforeAutospacing="1" w:after="75" w:line="240" w:lineRule="auto"/>
              <w:jc w:val="both"/>
              <w:rPr>
                <w:rFonts w:ascii="Tahoma" w:eastAsia="Times New Roman" w:hAnsi="Tahoma" w:cs="Tahoma"/>
                <w:b/>
                <w:bCs/>
                <w:color w:val="333333"/>
                <w:sz w:val="24"/>
                <w:szCs w:val="24"/>
                <w:lang w:eastAsia="ru-RU"/>
              </w:rPr>
            </w:pPr>
            <w:r w:rsidRPr="007530A6">
              <w:rPr>
                <w:rFonts w:ascii="Tahoma" w:eastAsia="Times New Roman" w:hAnsi="Tahoma" w:cs="Tahoma"/>
                <w:b/>
                <w:bCs/>
                <w:color w:val="333333"/>
                <w:sz w:val="24"/>
                <w:szCs w:val="24"/>
                <w:lang w:eastAsia="ru-RU"/>
              </w:rPr>
              <w:t>к должностным лицам медицинского учреждения;</w:t>
            </w:r>
          </w:p>
          <w:p w14:paraId="27391981" w14:textId="77777777" w:rsidR="007530A6" w:rsidRPr="007530A6" w:rsidRDefault="007530A6" w:rsidP="007530A6">
            <w:pPr>
              <w:numPr>
                <w:ilvl w:val="0"/>
                <w:numId w:val="1"/>
              </w:numPr>
              <w:spacing w:before="100" w:beforeAutospacing="1" w:after="75" w:line="240" w:lineRule="auto"/>
              <w:jc w:val="both"/>
              <w:rPr>
                <w:rFonts w:ascii="Tahoma" w:eastAsia="Times New Roman" w:hAnsi="Tahoma" w:cs="Tahoma"/>
                <w:b/>
                <w:bCs/>
                <w:color w:val="333333"/>
                <w:sz w:val="24"/>
                <w:szCs w:val="24"/>
                <w:lang w:eastAsia="ru-RU"/>
              </w:rPr>
            </w:pPr>
            <w:r w:rsidRPr="007530A6">
              <w:rPr>
                <w:rFonts w:ascii="Tahoma" w:eastAsia="Times New Roman" w:hAnsi="Tahoma" w:cs="Tahoma"/>
                <w:b/>
                <w:bCs/>
                <w:color w:val="333333"/>
                <w:sz w:val="24"/>
                <w:szCs w:val="24"/>
                <w:lang w:eastAsia="ru-RU"/>
              </w:rPr>
              <w:t>в орган управления здравоохранением муниципального образования;</w:t>
            </w:r>
          </w:p>
          <w:p w14:paraId="549430BF" w14:textId="77777777" w:rsidR="007530A6" w:rsidRPr="007530A6" w:rsidRDefault="007530A6" w:rsidP="007530A6">
            <w:pPr>
              <w:numPr>
                <w:ilvl w:val="0"/>
                <w:numId w:val="1"/>
              </w:numPr>
              <w:spacing w:before="100" w:beforeAutospacing="1" w:after="75" w:line="240" w:lineRule="auto"/>
              <w:jc w:val="both"/>
              <w:rPr>
                <w:rFonts w:ascii="Tahoma" w:eastAsia="Times New Roman" w:hAnsi="Tahoma" w:cs="Tahoma"/>
                <w:b/>
                <w:bCs/>
                <w:color w:val="333333"/>
                <w:sz w:val="24"/>
                <w:szCs w:val="24"/>
                <w:lang w:eastAsia="ru-RU"/>
              </w:rPr>
            </w:pPr>
            <w:r w:rsidRPr="007530A6">
              <w:rPr>
                <w:rFonts w:ascii="Tahoma" w:eastAsia="Times New Roman" w:hAnsi="Tahoma" w:cs="Tahoma"/>
                <w:b/>
                <w:bCs/>
                <w:color w:val="333333"/>
                <w:sz w:val="24"/>
                <w:szCs w:val="24"/>
                <w:lang w:eastAsia="ru-RU"/>
              </w:rPr>
              <w:t>в министерство здравоохранения Кировской области;</w:t>
            </w:r>
          </w:p>
          <w:p w14:paraId="541EE2C8" w14:textId="77777777" w:rsidR="007530A6" w:rsidRPr="007530A6" w:rsidRDefault="007530A6" w:rsidP="007530A6">
            <w:pPr>
              <w:numPr>
                <w:ilvl w:val="0"/>
                <w:numId w:val="1"/>
              </w:numPr>
              <w:spacing w:before="100" w:beforeAutospacing="1" w:after="75" w:line="240" w:lineRule="auto"/>
              <w:jc w:val="both"/>
              <w:rPr>
                <w:rFonts w:ascii="Tahoma" w:eastAsia="Times New Roman" w:hAnsi="Tahoma" w:cs="Tahoma"/>
                <w:b/>
                <w:bCs/>
                <w:color w:val="333333"/>
                <w:sz w:val="24"/>
                <w:szCs w:val="24"/>
                <w:lang w:eastAsia="ru-RU"/>
              </w:rPr>
            </w:pPr>
            <w:r w:rsidRPr="007530A6">
              <w:rPr>
                <w:rFonts w:ascii="Tahoma" w:eastAsia="Times New Roman" w:hAnsi="Tahoma" w:cs="Tahoma"/>
                <w:b/>
                <w:bCs/>
                <w:color w:val="333333"/>
                <w:sz w:val="24"/>
                <w:szCs w:val="24"/>
                <w:lang w:eastAsia="ru-RU"/>
              </w:rPr>
              <w:t>в страховую медицинскую организацию, обеспечившую Вас полисом ОМС;</w:t>
            </w:r>
          </w:p>
          <w:p w14:paraId="3FEEF2DD" w14:textId="77777777" w:rsidR="007530A6" w:rsidRPr="007530A6" w:rsidRDefault="007530A6" w:rsidP="007530A6">
            <w:pPr>
              <w:numPr>
                <w:ilvl w:val="0"/>
                <w:numId w:val="1"/>
              </w:numPr>
              <w:spacing w:before="100" w:beforeAutospacing="1" w:after="75" w:line="240" w:lineRule="auto"/>
              <w:jc w:val="both"/>
              <w:rPr>
                <w:rFonts w:ascii="Tahoma" w:eastAsia="Times New Roman" w:hAnsi="Tahoma" w:cs="Tahoma"/>
                <w:b/>
                <w:bCs/>
                <w:color w:val="333333"/>
                <w:sz w:val="24"/>
                <w:szCs w:val="24"/>
                <w:lang w:eastAsia="ru-RU"/>
              </w:rPr>
            </w:pPr>
            <w:r w:rsidRPr="007530A6">
              <w:rPr>
                <w:rFonts w:ascii="Tahoma" w:eastAsia="Times New Roman" w:hAnsi="Tahoma" w:cs="Tahoma"/>
                <w:b/>
                <w:bCs/>
                <w:color w:val="333333"/>
                <w:sz w:val="24"/>
                <w:szCs w:val="24"/>
                <w:lang w:eastAsia="ru-RU"/>
              </w:rPr>
              <w:lastRenderedPageBreak/>
              <w:t>в Кировский областной территориальный фонд обязательного медицинского страхования (КОТФОМС);</w:t>
            </w:r>
          </w:p>
          <w:p w14:paraId="4CE7EAD1" w14:textId="77777777" w:rsidR="007530A6" w:rsidRPr="007530A6" w:rsidRDefault="007530A6" w:rsidP="007530A6">
            <w:pPr>
              <w:numPr>
                <w:ilvl w:val="0"/>
                <w:numId w:val="1"/>
              </w:numPr>
              <w:spacing w:before="100" w:beforeAutospacing="1" w:after="75" w:line="240" w:lineRule="auto"/>
              <w:jc w:val="both"/>
              <w:rPr>
                <w:rFonts w:ascii="Tahoma" w:eastAsia="Times New Roman" w:hAnsi="Tahoma" w:cs="Tahoma"/>
                <w:b/>
                <w:bCs/>
                <w:color w:val="333333"/>
                <w:sz w:val="24"/>
                <w:szCs w:val="24"/>
                <w:lang w:eastAsia="ru-RU"/>
              </w:rPr>
            </w:pPr>
            <w:r w:rsidRPr="007530A6">
              <w:rPr>
                <w:rFonts w:ascii="Tahoma" w:eastAsia="Times New Roman" w:hAnsi="Tahoma" w:cs="Tahoma"/>
                <w:b/>
                <w:bCs/>
                <w:color w:val="333333"/>
                <w:sz w:val="24"/>
                <w:szCs w:val="24"/>
                <w:lang w:eastAsia="ru-RU"/>
              </w:rPr>
              <w:t>в суд.</w:t>
            </w:r>
          </w:p>
          <w:p w14:paraId="7828284B"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В выше перечисленные организации и учреждения Вы можете обратиться с заявлением (жалобой) на:</w:t>
            </w:r>
          </w:p>
          <w:p w14:paraId="379EB351" w14:textId="77777777" w:rsidR="007530A6" w:rsidRPr="007530A6" w:rsidRDefault="007530A6" w:rsidP="007530A6">
            <w:pPr>
              <w:numPr>
                <w:ilvl w:val="0"/>
                <w:numId w:val="2"/>
              </w:numPr>
              <w:spacing w:before="100" w:beforeAutospacing="1"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на лекарственное обеспечение в стационаре;</w:t>
            </w:r>
          </w:p>
          <w:p w14:paraId="5E51FDD2" w14:textId="77777777" w:rsidR="007530A6" w:rsidRPr="007530A6" w:rsidRDefault="007530A6" w:rsidP="007530A6">
            <w:pPr>
              <w:numPr>
                <w:ilvl w:val="0"/>
                <w:numId w:val="2"/>
              </w:numPr>
              <w:spacing w:before="100" w:beforeAutospacing="1"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медицинскую помощь ненадлежащего качества;</w:t>
            </w:r>
          </w:p>
          <w:p w14:paraId="0A834180" w14:textId="77777777" w:rsidR="007530A6" w:rsidRPr="007530A6" w:rsidRDefault="007530A6" w:rsidP="007530A6">
            <w:pPr>
              <w:numPr>
                <w:ilvl w:val="0"/>
                <w:numId w:val="2"/>
              </w:numPr>
              <w:spacing w:before="100" w:beforeAutospacing="1"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отказ в оказании медицинской помощи;</w:t>
            </w:r>
          </w:p>
          <w:p w14:paraId="687487AA" w14:textId="77777777" w:rsidR="007530A6" w:rsidRPr="007530A6" w:rsidRDefault="007530A6" w:rsidP="007530A6">
            <w:pPr>
              <w:numPr>
                <w:ilvl w:val="0"/>
                <w:numId w:val="2"/>
              </w:numPr>
              <w:spacing w:before="100" w:beforeAutospacing="1"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взимание денежных средств за медицинскую помощь, оказываемую в рамках "Территориальной программы обязательного медицинского страхования";</w:t>
            </w:r>
          </w:p>
          <w:p w14:paraId="59857F7D" w14:textId="77777777" w:rsidR="007530A6" w:rsidRPr="007530A6" w:rsidRDefault="007530A6" w:rsidP="007530A6">
            <w:pPr>
              <w:numPr>
                <w:ilvl w:val="0"/>
                <w:numId w:val="2"/>
              </w:numPr>
              <w:spacing w:before="100" w:beforeAutospacing="1"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недостатки в организации работы медицинского учреждения;</w:t>
            </w:r>
          </w:p>
          <w:p w14:paraId="7178CC7A" w14:textId="77777777" w:rsidR="007530A6" w:rsidRPr="007530A6" w:rsidRDefault="007530A6" w:rsidP="007530A6">
            <w:pPr>
              <w:numPr>
                <w:ilvl w:val="0"/>
                <w:numId w:val="2"/>
              </w:numPr>
              <w:spacing w:before="100" w:beforeAutospacing="1"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неудовлетворительное санитарно-гигиеническое состояние медицинского учреждения;</w:t>
            </w:r>
          </w:p>
          <w:p w14:paraId="42495E01" w14:textId="77777777" w:rsidR="007530A6" w:rsidRPr="007530A6" w:rsidRDefault="007530A6" w:rsidP="007530A6">
            <w:pPr>
              <w:numPr>
                <w:ilvl w:val="0"/>
                <w:numId w:val="2"/>
              </w:numPr>
              <w:spacing w:before="100" w:beforeAutospacing="1"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нарушение этики медицинскими работниками.</w:t>
            </w:r>
          </w:p>
          <w:p w14:paraId="13A8259B"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Итак, Вы приняли решение воспользоваться претензионной формой досудебного обращения к медицинскому учреждению, то есть хотите потребовать от лечебно-профилактического учреждения добровольного устранения нарушений Ваших прав. Претензия предъявляется в письменной форме (жалоба, заявление). В претензии следует указать:</w:t>
            </w:r>
          </w:p>
          <w:p w14:paraId="34B76B99" w14:textId="77777777" w:rsidR="007530A6" w:rsidRPr="007530A6" w:rsidRDefault="007530A6" w:rsidP="007530A6">
            <w:pPr>
              <w:numPr>
                <w:ilvl w:val="0"/>
                <w:numId w:val="3"/>
              </w:numPr>
              <w:spacing w:before="100" w:beforeAutospacing="1"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фамилию, имя, отчество, адрес пациента, а так же наименование ЛПУ, к которому предъявляется претензия, дата предъявления;</w:t>
            </w:r>
          </w:p>
          <w:p w14:paraId="7BA7A093" w14:textId="77777777" w:rsidR="007530A6" w:rsidRPr="007530A6" w:rsidRDefault="007530A6" w:rsidP="007530A6">
            <w:pPr>
              <w:numPr>
                <w:ilvl w:val="0"/>
                <w:numId w:val="3"/>
              </w:numPr>
              <w:spacing w:before="100" w:beforeAutospacing="1"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обстоятельства, послужившие основанием для предъявления претензии, доказательства, подтверждающие изложенное;</w:t>
            </w:r>
          </w:p>
          <w:p w14:paraId="68C818FE" w14:textId="77777777" w:rsidR="007530A6" w:rsidRPr="007530A6" w:rsidRDefault="007530A6" w:rsidP="007530A6">
            <w:pPr>
              <w:numPr>
                <w:ilvl w:val="0"/>
                <w:numId w:val="3"/>
              </w:numPr>
              <w:spacing w:before="100" w:beforeAutospacing="1"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требования заявителя, сумма претензии и обоснованный ее расчет, если претензия подлежит денежной оценке;</w:t>
            </w:r>
          </w:p>
          <w:p w14:paraId="5F73B033" w14:textId="77777777" w:rsidR="007530A6" w:rsidRPr="007530A6" w:rsidRDefault="007530A6" w:rsidP="007530A6">
            <w:pPr>
              <w:numPr>
                <w:ilvl w:val="0"/>
                <w:numId w:val="3"/>
              </w:numPr>
              <w:spacing w:before="100" w:beforeAutospacing="1"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ссылки на нормативные акты, договор или иные правоустанавливающие документы;</w:t>
            </w:r>
          </w:p>
          <w:p w14:paraId="743B6BE4" w14:textId="77777777" w:rsidR="007530A6" w:rsidRPr="007530A6" w:rsidRDefault="007530A6" w:rsidP="007530A6">
            <w:pPr>
              <w:numPr>
                <w:ilvl w:val="0"/>
                <w:numId w:val="3"/>
              </w:numPr>
              <w:spacing w:before="100" w:beforeAutospacing="1"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перечень прилагаемых к претензии документов и других доказательств;</w:t>
            </w:r>
          </w:p>
          <w:p w14:paraId="26A70217" w14:textId="77777777" w:rsidR="007530A6" w:rsidRPr="007530A6" w:rsidRDefault="007530A6" w:rsidP="007530A6">
            <w:pPr>
              <w:numPr>
                <w:ilvl w:val="0"/>
                <w:numId w:val="3"/>
              </w:numPr>
              <w:spacing w:before="100" w:beforeAutospacing="1"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иные сведения, которые пациент считает существенными для урегулирования спора.</w:t>
            </w:r>
          </w:p>
          <w:p w14:paraId="7007F45C"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К претензии прилагаются подлинные документы, подтверждающие предъявленные заявителем требования, или заверенные копии, либо выписки из них, если эти документы отсутствуют у другой стороны. Поэтому к заявлению главному врачу медицинского учреждения нет необходимости прилагать копии имеющихся в больнице документов. Обычно является разумным не прилагать к подобной претензии оригиналы документов, при утрате которых Вы лишаетесь важных доказательств. Опыт показывает, что такие документы часто "теряются" при рассмотрении претензии.</w:t>
            </w:r>
          </w:p>
          <w:p w14:paraId="7C365C9D"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 xml:space="preserve">Документами, подтверждающими изложенные в претензии обстоятельства, являются: Акт экспертизы качества медицинской помощи (составляется врачом экспертом), медицинская документация (амбулаторная карта, история болезни) или выписки из нее, результаты медицинских обследований, лист нетрудоспособности (его копия, если лист сдан в бухгалтерию по месту работы). </w:t>
            </w:r>
            <w:r w:rsidRPr="007530A6">
              <w:rPr>
                <w:rFonts w:ascii="Tahoma" w:eastAsia="Times New Roman" w:hAnsi="Tahoma" w:cs="Tahoma"/>
                <w:color w:val="333333"/>
                <w:sz w:val="24"/>
                <w:szCs w:val="24"/>
                <w:lang w:eastAsia="ru-RU"/>
              </w:rPr>
              <w:lastRenderedPageBreak/>
              <w:t>К претензии о возмещении вреда, причиненного жизни и здоровью пациента, прилагается заключение медико-социальной экспертизы о степени утраты профессиональной трудоспособности и, в соответствующих случаях, о нуждаемости потерпевшего в дополнительных видах помощи. Заявитель не обязан сам организовывать экспертизу качества медицинской помощи - для подачи претензии достаточно субъективной уверенности в своей правоте. Вместе с тем, эту экспертизу проведут по Вашей просьбе эксперты страховых медицинских организаций. Можно предполагать, что в таком случае заключение может быть менее благоприятно для ЛПУ.</w:t>
            </w:r>
          </w:p>
          <w:p w14:paraId="4C8BE227"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Претензия отправляется заказным или ценным письмом, либо вручается под расписку (например, секретарю главного врача ЛПУ). Претензия рассматривается администрацией ЛПУ в течение 30 дней со дня получения. По результатам рассмотрения претензии ЛПУ принимает соответствующее решение. Решение оформляется приказом руководителя ЛПУ. Приказ должен быть мотивированным, в нем указываются граждане, которым устанавливается возмещение вреда, его размеры и сроки выплаты. Копия приказа руководителя ЛПУ о возмещении вреда направляется заявителю вместе с ответом на претензию.</w:t>
            </w:r>
          </w:p>
          <w:p w14:paraId="2D6FDA65"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Ответ на претензию дается в письменной форме и подписывается руководителем или заместителем руководителя ЛПУ. В ответе на претензию указываются при полном или частичном удовлетворении претензии признанная сумма, срок и способ удовлетворения претензии. При полном или частичном отказе в удовлетворении претензии мотивы отказа со ссылкой на соответствующее законодательство и доказательства, обосновывающие отказ.</w:t>
            </w:r>
          </w:p>
          <w:p w14:paraId="371A2192"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С аналогичной претензией в случае отрицательного решения Вашего вопроса лечебно-профилактическим учреждением, Вы можете обратиться в органы управления здравоохранением муниципального образования, департамент здравоохранения области, в страховую медицинскую организацию или исполнительную дирекцию Кировского областного фонда обязательного медицинского страхования.</w:t>
            </w:r>
          </w:p>
          <w:p w14:paraId="00869F75" w14:textId="77777777" w:rsidR="007530A6" w:rsidRPr="007530A6" w:rsidRDefault="007530A6" w:rsidP="007530A6">
            <w:pPr>
              <w:spacing w:after="75" w:line="240" w:lineRule="auto"/>
              <w:jc w:val="both"/>
              <w:rPr>
                <w:rFonts w:ascii="Tahoma" w:eastAsia="Times New Roman" w:hAnsi="Tahoma" w:cs="Tahoma"/>
                <w:color w:val="333333"/>
                <w:sz w:val="24"/>
                <w:szCs w:val="24"/>
                <w:lang w:eastAsia="ru-RU"/>
              </w:rPr>
            </w:pPr>
            <w:r w:rsidRPr="007530A6">
              <w:rPr>
                <w:rFonts w:ascii="Tahoma" w:eastAsia="Times New Roman" w:hAnsi="Tahoma" w:cs="Tahoma"/>
                <w:color w:val="333333"/>
                <w:sz w:val="24"/>
                <w:szCs w:val="24"/>
                <w:lang w:eastAsia="ru-RU"/>
              </w:rPr>
              <w:t>Не считайте зазорным и недостойным обратиться в суд, поскольку это ваше конституционное право. Не забывайте, что ваша главная цель - получить высококачественную медицинскую помощь. Наказание халатных медиков, компенсация ущерба, выигрыш судебного иска - все это обычно весьма слабая компенсация за ущерб здоровью, который может наступить.</w:t>
            </w:r>
          </w:p>
        </w:tc>
      </w:tr>
    </w:tbl>
    <w:p w14:paraId="65D29248" w14:textId="5D90312D" w:rsidR="00725C24" w:rsidRDefault="007530A6">
      <w:r w:rsidRPr="007530A6">
        <w:rPr>
          <w:rFonts w:ascii="Tahoma" w:eastAsia="Times New Roman" w:hAnsi="Tahoma" w:cs="Tahoma"/>
          <w:color w:val="333333"/>
          <w:sz w:val="24"/>
          <w:szCs w:val="24"/>
          <w:shd w:val="clear" w:color="auto" w:fill="FFFFFF"/>
          <w:lang w:eastAsia="ru-RU"/>
        </w:rPr>
        <w:lastRenderedPageBreak/>
        <w:t> </w:t>
      </w:r>
      <w:bookmarkStart w:id="0" w:name="_GoBack"/>
      <w:bookmarkEnd w:id="0"/>
    </w:p>
    <w:sectPr w:rsidR="00725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51850"/>
    <w:multiLevelType w:val="multilevel"/>
    <w:tmpl w:val="E838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E71E2B"/>
    <w:multiLevelType w:val="multilevel"/>
    <w:tmpl w:val="4052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7F4E95"/>
    <w:multiLevelType w:val="multilevel"/>
    <w:tmpl w:val="E020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43"/>
    <w:rsid w:val="00424E43"/>
    <w:rsid w:val="00725C24"/>
    <w:rsid w:val="00753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1216F-44F8-4376-8B31-595F6CD4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7530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30A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53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30A6"/>
    <w:rPr>
      <w:b/>
      <w:bCs/>
    </w:rPr>
  </w:style>
  <w:style w:type="character" w:styleId="a5">
    <w:name w:val="Emphasis"/>
    <w:basedOn w:val="a0"/>
    <w:uiPriority w:val="20"/>
    <w:qFormat/>
    <w:rsid w:val="007530A6"/>
    <w:rPr>
      <w:i/>
      <w:iCs/>
    </w:rPr>
  </w:style>
  <w:style w:type="character" w:customStyle="1" w:styleId="articleseparator">
    <w:name w:val="article_separator"/>
    <w:basedOn w:val="a0"/>
    <w:rsid w:val="0075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1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5799</Words>
  <Characters>33057</Characters>
  <Application>Microsoft Office Word</Application>
  <DocSecurity>0</DocSecurity>
  <Lines>275</Lines>
  <Paragraphs>77</Paragraphs>
  <ScaleCrop>false</ScaleCrop>
  <Company/>
  <LinksUpToDate>false</LinksUpToDate>
  <CharactersWithSpaces>38779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2019-07-09T09:40:00Z</dcterms:created>
  <dcterms:modified xsi:type="dcterms:W3CDTF">2019-07-09T09:40:00Z</dcterms:modified>
</cp:coreProperties>
</file>