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1E" w:rsidRPr="00224D1E" w:rsidRDefault="00224D1E" w:rsidP="00224D1E">
      <w:pPr>
        <w:shd w:val="clear" w:color="auto" w:fill="FFFFFF"/>
        <w:spacing w:after="0" w:line="240" w:lineRule="auto"/>
        <w:ind w:firstLine="709"/>
        <w:jc w:val="center"/>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b/>
          <w:bCs/>
          <w:color w:val="22203B"/>
          <w:sz w:val="24"/>
          <w:szCs w:val="24"/>
          <w:bdr w:val="none" w:sz="0" w:space="0" w:color="auto" w:frame="1"/>
          <w:lang w:eastAsia="ru-RU"/>
        </w:rPr>
        <w:t>Правила внутреннего распорядка для пациентов</w:t>
      </w:r>
    </w:p>
    <w:p w:rsidR="00224D1E" w:rsidRPr="00224D1E" w:rsidRDefault="00224D1E" w:rsidP="00224D1E">
      <w:pPr>
        <w:shd w:val="clear" w:color="auto" w:fill="FFFFFF"/>
        <w:spacing w:after="0" w:line="240" w:lineRule="auto"/>
        <w:ind w:firstLine="709"/>
        <w:jc w:val="center"/>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b/>
          <w:bCs/>
          <w:color w:val="22203B"/>
          <w:sz w:val="24"/>
          <w:szCs w:val="24"/>
          <w:bdr w:val="none" w:sz="0" w:space="0" w:color="auto" w:frame="1"/>
          <w:lang w:eastAsia="ru-RU"/>
        </w:rPr>
        <w:t>государственного учреждения здравоохранения Свердловской области</w:t>
      </w:r>
    </w:p>
    <w:p w:rsidR="00224D1E" w:rsidRPr="00224D1E" w:rsidRDefault="00224D1E" w:rsidP="00224D1E">
      <w:pPr>
        <w:shd w:val="clear" w:color="auto" w:fill="FFFFFF"/>
        <w:spacing w:after="0" w:line="240" w:lineRule="auto"/>
        <w:ind w:firstLine="709"/>
        <w:jc w:val="center"/>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b/>
          <w:bCs/>
          <w:color w:val="22203B"/>
          <w:sz w:val="24"/>
          <w:szCs w:val="24"/>
          <w:bdr w:val="none" w:sz="0" w:space="0" w:color="auto" w:frame="1"/>
          <w:lang w:eastAsia="ru-RU"/>
        </w:rPr>
        <w:t>«Ирбитская центральная городская больница»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w:t>
      </w:r>
    </w:p>
    <w:p w:rsidR="00224D1E" w:rsidRPr="00224D1E" w:rsidRDefault="00224D1E" w:rsidP="00224D1E">
      <w:pPr>
        <w:shd w:val="clear" w:color="auto" w:fill="FFFFFF"/>
        <w:spacing w:after="0" w:line="240" w:lineRule="auto"/>
        <w:ind w:firstLine="709"/>
        <w:jc w:val="center"/>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b/>
          <w:bCs/>
          <w:color w:val="22203B"/>
          <w:sz w:val="24"/>
          <w:szCs w:val="24"/>
          <w:bdr w:val="none" w:sz="0" w:space="0" w:color="auto" w:frame="1"/>
          <w:lang w:eastAsia="ru-RU"/>
        </w:rPr>
        <w:t>Глава 1 ОБЩИЕ ПОЛОЖЕНИЯ.</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1.1. Правила внутреннего распорядка для пациентов ГБУЗ СО «Ирбитская ЦГБ» (далее – Правила) – являются организационно-правовым документом, определяющим в соответствии с законодательством Российской Федерации в сфере здравоохранения порядок обращения пациента в стационар и поликлинику, госпитализации и выписки, права и обязанности пациента, правила поведения в стационаре, осуществление выдачи справок, выписок из медицинской документации учреждением здравоохранения и распространяющий свое действие на всех пациентов, находящихся в стационаре, а также обращающихся за медицинской помощью в поликлинику.</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Внутренний распорядок определяется нормативными правовыми актами органов государственной власти, настоящими Правилами, приказами и распоряжениями главного врача и иными локальными нормативными актами.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Настоящие Правила обязательны для персонала и пациентов, а также иных лиц, обратившихся в ГБУЗ СО «Ирбитская ЦГБ» или ее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1.2. Правила внутреннего распорядка для пациентов больницы включают:</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1.2.1. порядок обращения пациента;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1.2.2. порядок госпитализации и выписки пациента;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1.2.3. права и обязанности пациента;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1.2.4. правила поведения пациентов и их законных представителей в стационаре;</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1.2.5. порядок разрешения конфликтных ситуаций между больницей и пациентом;</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1.2.6. порядок предоставления информации о состоянии здоровья пациента;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1.2.8. время работы ГБУЗ СО «Ирбитская ЦГБ» и её должностных лиц регулируется внутренним трудовым распорядком, распорядительными актами органов государственной власти.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1.3. В амбулаторно-поликлинических структурных подразделениях учреждения здравоохранения с правилами пациент либо его законный представитель знакомятся устно, в стационарных структурных подразделениях - под роспись в медицинской документации.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w:t>
      </w:r>
    </w:p>
    <w:p w:rsidR="00224D1E" w:rsidRPr="00224D1E" w:rsidRDefault="00224D1E" w:rsidP="00224D1E">
      <w:pPr>
        <w:shd w:val="clear" w:color="auto" w:fill="FFFFFF"/>
        <w:spacing w:after="0" w:line="240" w:lineRule="auto"/>
        <w:ind w:firstLine="709"/>
        <w:jc w:val="center"/>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b/>
          <w:bCs/>
          <w:color w:val="22203B"/>
          <w:sz w:val="24"/>
          <w:szCs w:val="24"/>
          <w:bdr w:val="none" w:sz="0" w:space="0" w:color="auto" w:frame="1"/>
          <w:lang w:eastAsia="ru-RU"/>
        </w:rPr>
        <w:t>Глава 2 ПОРЯДОК ОБРАЩЕНИЯ ПАЦИЕНТА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2.1. В учреждении оказываются амбулаторная и стационарная медицинская помощь.</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2.2. В случае самостоятельного обращения граждан либо доставлении их в учреждение по экстренным показаниям, врачом приемного отделения больницы оказывается необходимая неотложная и первая медицинская помощь, решается вопрос о госпитализации.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Дежурный врач обязан немедленно поставить в известность дежурного УВД по телефону 02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При отказе от госпитализации в инфекционное отделение, если состояние пациента позволяет, он может быть отправлен домой, при этом передается активное извещение в поликлинику. На инфекционных больных подается экстренное извещение в филиал ФГУЗ «Центр эпидемиологии и гигиены» (форма 060/у).</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xml:space="preserve"> 2.4. Иностранным гражданам в случае возникновения состояний, представляющих непосредственную угрозу жизни или требующих срочного медицинского вмешательства </w:t>
      </w:r>
      <w:r w:rsidRPr="00224D1E">
        <w:rPr>
          <w:rFonts w:ascii="Times New Roman" w:eastAsia="Times New Roman" w:hAnsi="Times New Roman" w:cs="Times New Roman"/>
          <w:color w:val="22203B"/>
          <w:sz w:val="24"/>
          <w:szCs w:val="24"/>
          <w:bdr w:val="none" w:sz="0" w:space="0" w:color="auto" w:frame="1"/>
          <w:lang w:eastAsia="ru-RU"/>
        </w:rPr>
        <w:lastRenderedPageBreak/>
        <w:t>(острое заболевание, последствия несчастных случаев, травм, отравлений), медицинская помощь оказывается в объеме, необходимом для устранения угрозы жизни и\или снятия острой боли, а также по эпидемиологическим показаниям.</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После выхода из указанных состояний иностранным гражданам, не имеющим полиса ОМС, может быть оказана плановая медицинская помощь на платной основе.</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2.5. Общие правила поведения пациентов и посетителей включают в себя правила о том, что в помещениях больницы и его структурных подразделений запрещается:</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нахождение в верхней одежде, без сменной обуви (или бахил);</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курение в зданиях и помещениях больницы, а также на территории лечебного учреждения;</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распитие спиртных напитков, употребление наркотических средств, психотропных и токсических веществ;</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играть в азартные игры;</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громко разговаривать, шуметь, хлопать дверьми;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пользование мобильной связью при нахождении на приеме у врача, во время выполнения процедур, манипуляций, обследований;</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пользование служебными телефонами;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выбрасывание мусора, отходов в непредназначенные для этого места.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w:t>
      </w:r>
    </w:p>
    <w:p w:rsidR="00224D1E" w:rsidRPr="00224D1E" w:rsidRDefault="00224D1E" w:rsidP="00224D1E">
      <w:pPr>
        <w:shd w:val="clear" w:color="auto" w:fill="FFFFFF"/>
        <w:spacing w:after="0" w:line="240" w:lineRule="auto"/>
        <w:ind w:firstLine="709"/>
        <w:jc w:val="center"/>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b/>
          <w:bCs/>
          <w:color w:val="22203B"/>
          <w:sz w:val="24"/>
          <w:szCs w:val="24"/>
          <w:bdr w:val="none" w:sz="0" w:space="0" w:color="auto" w:frame="1"/>
          <w:lang w:eastAsia="ru-RU"/>
        </w:rPr>
        <w:t>Глава 3. ПОРЯДОК ПРИНЯТИЯ ПАЦИЕНТА НА МЕДИЦИНСКОЕ ОБСЛУЖИВАНИЕ В АМБУЛАТОРНО-ПОЛИКЛИНИЧЕСКИЕ СТРУКТУРНЫЕ ПОДРАЗДЕЛЕНИЯ ГБУЗ СО «ИРБИТСКАЯ ЦГБ» И ПОРЯДОК ОРГАНИЗАЦИИ ПРИЕМА ПАЦИЕНТОВ</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3.1. При необходимости получения первичной медицинской помощи пациент, как правило, обращается в регистратуру городской поликлиники,</w:t>
      </w:r>
      <w:r w:rsidRPr="00224D1E">
        <w:rPr>
          <w:rFonts w:ascii="Times New Roman" w:eastAsia="Times New Roman" w:hAnsi="Times New Roman" w:cs="Times New Roman"/>
          <w:color w:val="FF0000"/>
          <w:sz w:val="24"/>
          <w:szCs w:val="24"/>
          <w:bdr w:val="none" w:sz="0" w:space="0" w:color="auto" w:frame="1"/>
          <w:lang w:eastAsia="ru-RU"/>
        </w:rPr>
        <w:t> </w:t>
      </w:r>
      <w:r w:rsidRPr="00224D1E">
        <w:rPr>
          <w:rFonts w:ascii="Times New Roman" w:eastAsia="Times New Roman" w:hAnsi="Times New Roman" w:cs="Times New Roman"/>
          <w:color w:val="22203B"/>
          <w:sz w:val="24"/>
          <w:szCs w:val="24"/>
          <w:bdr w:val="none" w:sz="0" w:space="0" w:color="auto" w:frame="1"/>
          <w:lang w:eastAsia="ru-RU"/>
        </w:rPr>
        <w:t>детской поликлиники, районной поликлиника №1, районной поликлиника №2, женской консультации, которые являются структурными подразделениями учреждения, обеспечивающими регистрацию больных на приём к врачу и вызова врача на дом.</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3.2. В целях профилактики заболеваний, своевременной диагностики и лечения граждане, постоянно проживающие на территории обслуживания ГБУЗ СО «Ирбитская ЦГБ», закрепляются за учреждением для получения гарантированной первичной медико-санитарной помощи. Допускается получение гарантированной первичной медико-санитарной помощи в учреждении по месту временного жительства (по заявлению пациента и с разрешения руководителя учреждения).</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3.3. При состояниях, требующих срочного медицинского вмешательства (несчастный случай, травма, отравление, другие состояния и заболевания, угрожающие жизни или здоровью гражданина или окружающих его лиц), пациент, как правило, должен обращаться в отделение скорой медицинской помощи, по телефону 03. Также возможно самообращение в приёмное отделение ГБУЗ СО «Ирбитская ЦГБ».</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3.4. Первичная медико-санитарная и специализированная помощь населению в амбулаторных условиях осуществляется по территориальному принципу непосредственно в учреждении или на дому. Каждый гражданин также имеет право получить медицинскую помощь в любой организации здравоохранения и у любого медицинского работника частного здравоохранения по своему выбору за счет средств ОМС, ДМС, собственных средств или средств физических или юридических лиц.</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3.5. В регистратуре поликлиники учреждения на пациента оформляется медицинская документация в соответствии с требованиями, установленными действующим законодательством, при обязательном условии предъявлении паспорта, страхового медицинского полиса, СНИЛС.</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lastRenderedPageBreak/>
        <w:t> 3.6. В регистратуре поликлиники при первичном обращении на пациента заводится медицинская карта амбулаторного больного, которая храниться в регистратуре и в которую вносятся следующие сведения о пациенте:</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фамилия, имя, отчество (полностью);</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пол;</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дата рождения (число, месяц, год);</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адрес по данным прописки (регистрации) на основании документов, удостоверяющих личность (паспорт, регистрационное свидетельство);</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серия и номер паспорта или свидетельства о рождении;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личный номер;</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гражданство;</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номер регистрационного свидетельства (для иностранцев);</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реквизиты удостоверения беженца (для беженцев).</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3.7. Приём больных врачами поликлиники проводится согласно графику. Врач может прервать приём больных для оказания неотложной помощи больному.</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3.8. При необходимости получения амбулаторной медицинской помощи пациент обращается в регистратуру поликлиники, которая является структурным подразделением учреждения, обеспечивающим регистрацию пациентов на прием к врачу и вызов врача на дом.</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Предварительная запись пациента на прием к врачу поликлиники осуществляется посредством:</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терминала самообслуживания (инфомат);</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через регистратуру поликлиник по телефонам:</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b/>
          <w:bCs/>
          <w:color w:val="22203B"/>
          <w:sz w:val="24"/>
          <w:szCs w:val="24"/>
          <w:bdr w:val="none" w:sz="0" w:space="0" w:color="auto" w:frame="1"/>
          <w:lang w:eastAsia="ru-RU"/>
        </w:rPr>
        <w:t>6-08-90</w:t>
      </w:r>
      <w:r w:rsidRPr="00224D1E">
        <w:rPr>
          <w:rFonts w:ascii="Times New Roman" w:eastAsia="Times New Roman" w:hAnsi="Times New Roman" w:cs="Times New Roman"/>
          <w:color w:val="22203B"/>
          <w:sz w:val="24"/>
          <w:szCs w:val="24"/>
          <w:bdr w:val="none" w:sz="0" w:space="0" w:color="auto" w:frame="1"/>
          <w:lang w:eastAsia="ru-RU"/>
        </w:rPr>
        <w:t> - городская поликлиника;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b/>
          <w:bCs/>
          <w:color w:val="22203B"/>
          <w:sz w:val="24"/>
          <w:szCs w:val="24"/>
          <w:bdr w:val="none" w:sz="0" w:space="0" w:color="auto" w:frame="1"/>
          <w:lang w:eastAsia="ru-RU"/>
        </w:rPr>
        <w:t>6-22-30</w:t>
      </w:r>
      <w:r w:rsidRPr="00224D1E">
        <w:rPr>
          <w:rFonts w:ascii="Times New Roman" w:eastAsia="Times New Roman" w:hAnsi="Times New Roman" w:cs="Times New Roman"/>
          <w:color w:val="22203B"/>
          <w:sz w:val="24"/>
          <w:szCs w:val="24"/>
          <w:bdr w:val="none" w:sz="0" w:space="0" w:color="auto" w:frame="1"/>
          <w:lang w:eastAsia="ru-RU"/>
        </w:rPr>
        <w:t>, </w:t>
      </w:r>
      <w:r w:rsidRPr="00224D1E">
        <w:rPr>
          <w:rFonts w:ascii="Times New Roman" w:eastAsia="Times New Roman" w:hAnsi="Times New Roman" w:cs="Times New Roman"/>
          <w:b/>
          <w:bCs/>
          <w:color w:val="22203B"/>
          <w:sz w:val="24"/>
          <w:szCs w:val="24"/>
          <w:bdr w:val="none" w:sz="0" w:space="0" w:color="auto" w:frame="1"/>
          <w:lang w:eastAsia="ru-RU"/>
        </w:rPr>
        <w:t>6-25-99</w:t>
      </w:r>
      <w:r w:rsidRPr="00224D1E">
        <w:rPr>
          <w:rFonts w:ascii="Times New Roman" w:eastAsia="Times New Roman" w:hAnsi="Times New Roman" w:cs="Times New Roman"/>
          <w:color w:val="22203B"/>
          <w:sz w:val="24"/>
          <w:szCs w:val="24"/>
          <w:bdr w:val="none" w:sz="0" w:space="0" w:color="auto" w:frame="1"/>
          <w:lang w:eastAsia="ru-RU"/>
        </w:rPr>
        <w:t> - детская поликлиника;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b/>
          <w:bCs/>
          <w:color w:val="22203B"/>
          <w:sz w:val="24"/>
          <w:szCs w:val="24"/>
          <w:bdr w:val="none" w:sz="0" w:space="0" w:color="auto" w:frame="1"/>
          <w:lang w:eastAsia="ru-RU"/>
        </w:rPr>
        <w:t>6-28-11</w:t>
      </w:r>
      <w:r w:rsidRPr="00224D1E">
        <w:rPr>
          <w:rFonts w:ascii="Times New Roman" w:eastAsia="Times New Roman" w:hAnsi="Times New Roman" w:cs="Times New Roman"/>
          <w:color w:val="22203B"/>
          <w:sz w:val="24"/>
          <w:szCs w:val="24"/>
          <w:bdr w:val="none" w:sz="0" w:space="0" w:color="auto" w:frame="1"/>
          <w:lang w:eastAsia="ru-RU"/>
        </w:rPr>
        <w:t> - районная поликлиника №1;</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b/>
          <w:bCs/>
          <w:color w:val="22203B"/>
          <w:sz w:val="24"/>
          <w:szCs w:val="24"/>
          <w:bdr w:val="none" w:sz="0" w:space="0" w:color="auto" w:frame="1"/>
          <w:lang w:eastAsia="ru-RU"/>
        </w:rPr>
        <w:t>3-45-50</w:t>
      </w:r>
      <w:r w:rsidRPr="00224D1E">
        <w:rPr>
          <w:rFonts w:ascii="Times New Roman" w:eastAsia="Times New Roman" w:hAnsi="Times New Roman" w:cs="Times New Roman"/>
          <w:color w:val="22203B"/>
          <w:sz w:val="24"/>
          <w:szCs w:val="24"/>
          <w:bdr w:val="none" w:sz="0" w:space="0" w:color="auto" w:frame="1"/>
          <w:lang w:eastAsia="ru-RU"/>
        </w:rPr>
        <w:t> - районная поликлиника №2;</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b/>
          <w:bCs/>
          <w:color w:val="22203B"/>
          <w:sz w:val="24"/>
          <w:szCs w:val="24"/>
          <w:bdr w:val="none" w:sz="0" w:space="0" w:color="auto" w:frame="1"/>
          <w:lang w:eastAsia="ru-RU"/>
        </w:rPr>
        <w:t>3-66-71</w:t>
      </w:r>
      <w:r w:rsidRPr="00224D1E">
        <w:rPr>
          <w:rFonts w:ascii="Times New Roman" w:eastAsia="Times New Roman" w:hAnsi="Times New Roman" w:cs="Times New Roman"/>
          <w:color w:val="22203B"/>
          <w:sz w:val="24"/>
          <w:szCs w:val="24"/>
          <w:bdr w:val="none" w:sz="0" w:space="0" w:color="auto" w:frame="1"/>
          <w:lang w:eastAsia="ru-RU"/>
        </w:rPr>
        <w:t> - женская консультация;</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FF0000"/>
          <w:sz w:val="24"/>
          <w:szCs w:val="24"/>
          <w:bdr w:val="none" w:sz="0" w:space="0" w:color="auto" w:frame="1"/>
          <w:lang w:eastAsia="ru-RU"/>
        </w:rPr>
        <w:t> </w:t>
      </w:r>
      <w:r w:rsidRPr="00224D1E">
        <w:rPr>
          <w:rFonts w:ascii="Times New Roman" w:eastAsia="Times New Roman" w:hAnsi="Times New Roman" w:cs="Times New Roman"/>
          <w:color w:val="22203B"/>
          <w:sz w:val="24"/>
          <w:szCs w:val="24"/>
          <w:bdr w:val="none" w:sz="0" w:space="0" w:color="auto" w:frame="1"/>
          <w:lang w:eastAsia="ru-RU"/>
        </w:rPr>
        <w:t>- на электронном сайте учреждения. Электронный адрес: http://cgbirbit.ru;</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через регистратуру поликлиники при очной явке.</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Талон на повторный приём выдаёт пациенту врач с указанием даты и времени явки.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3.9. Оказание медицинской помощи на дому осуществляется в первую очередь участковыми терапевтами.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Консультации больных на дому узкими специалистами проводятся по назначению участкового терапевта или заместителей главного врача.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Вызов врача на дом осуществляется по телефону через регистратуру в часы работы поликлиники. Вызов врача-терапевта участкового на дом фиксируется в журнале регистрации вызовов, обслуживание осуществляется в день поступления вызова. При необходимости врач может проводить активное посещение больного на дому.</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3.10. Информацию о времени приема врачей всех специальностей во все дни недели с указанием часов приема и номеров кабинетов, а также о правилах вызова врача на дом, о порядке предварительной записи на прием к врачам, о времени и месте приема населения главным врачом и его заместителями, адреса ближайших и дежурных аптек, поликлиник и стационаров, оказывающих экстренную врачебную помощь в вечернее, ночное время, в воскресные и праздничные дни, пациент может получить в регистратуре в устной форме и наглядно - с помощью информационных стендов, расположенных в холле поликлиник, в отделениях стационара, на сайте ГБУЗ СО «Ирбитская ЦГБ».</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3.11. Для удобства пациентов и учета их посещений в регистратуре поликлиники пациенту предварительно выдается талон на прием к врачу установленной формы с указанием фамилии врача, номера кабинета и времени явки к врачу.</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lastRenderedPageBreak/>
        <w:t> Количество выдаваемых талонов к врачу определяется согласно нормативам нагрузки врача. Консультация больных в стационаре узкими специалистами и оказание медицинской помощи больным на дому проводится по окончании приёма в поликлинике.</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w:t>
      </w:r>
    </w:p>
    <w:p w:rsidR="00224D1E" w:rsidRPr="00224D1E" w:rsidRDefault="00224D1E" w:rsidP="00224D1E">
      <w:pPr>
        <w:shd w:val="clear" w:color="auto" w:fill="FFFFFF"/>
        <w:spacing w:after="0" w:line="240" w:lineRule="auto"/>
        <w:ind w:firstLine="709"/>
        <w:jc w:val="center"/>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b/>
          <w:bCs/>
          <w:color w:val="22203B"/>
          <w:sz w:val="24"/>
          <w:szCs w:val="24"/>
          <w:bdr w:val="none" w:sz="0" w:space="0" w:color="auto" w:frame="1"/>
          <w:lang w:eastAsia="ru-RU"/>
        </w:rPr>
        <w:t>Глава 4 ПОРЯДОК ГОСПИТАЛИЗАЦИИ И ВЫПИСКИ ПАЦИЕНТА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4.1. Госпитализация в стационар осуществляется в следующих формах:</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-по направлению на плановую госпитализацию;</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-по экстренным показаниям по направлению врачей медицинских учреждений,</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-в порядке перевода, врачей скорой медицинской помощи,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-самостоятельное обращение больных.</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4.2. Плановая госпитализация пациентов за счет средств ОМС осуществляется при предъявлении страхового полиса обязательного медицинского страхования, в случае его отсутствия госпитализация проводится на платной основе, за исключением госпитализации в случае возникновения состояний, представляющих непосредственную угрозу жизни или требующих срочного медицинского вмешательства.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4.3.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 Информация о наличии договоров, объемах и видах медицинской помощи пациентам по линии ДМС предоставляется в отделения специалистами финансово-экономического отдела.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4.4. При плановой госпитализации при себе необходимо иметь следующие документы:</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1. Направление на госпитализацию от врача поликлиники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2. Свидетельство о рождении или паспорт</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3. Страховой медицинский полис</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4. Паспорт законного представителя (для недееспособных граждан)</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 Данные флюорографии и кровь на RW (по показаниям)</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 Сертификат о прививках (в инфекционное отделение)</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8. Развернутый анализ крови (Hb, Er, L– лейкоцитарная формула, тромбоциты), время свертываемости и длительность кровотечения (для оперативного лечения)</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Срок годности справок и анализов – 10 дней, кровь на ВИЧ – 3 месяца, данные флюорографии - в течение 1 года.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4.5. Дети, поступающие на стационарное лечение, должны иметь сведения об отсутствии контактов с инфекционными больными в течение 21 дня до госпитализации.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4.6. Прием больных в стационар производится:</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экстренная госпитализация больных - круглосуточно;</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госпитализация плановых больных с 09.00. до 16.00, кроме субботы, воскресенья и праздничных дней.</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Госпитализация детей до 4х лет осуществляется с одним из родителей, старше 4х лет вопрос о госпитализации с законным представителем решается в зависимости от медицинских показаний.</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4.7. В случае необходимости один из родителей (законных представителей) или иной член семьи может находиться вместе с больным ребенком до 18 лет. При этом лица, осуществляющие уход за больным ребенком обязаны соблюдать настоящие Правила.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4.8. Плановая госпитализация осуществляется по согласованию с заведующими отделениями.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4.9. В случае госпитализации больного в стационар врач приемного отделения обязан выяснить сведения об эпидемическом окружении, оформить информированное добровольное согласие пациента на лечение и обследование в условиях стационара в соответствие с требованиями действующего законодательства.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4.10. При госпитализации оформляется медицинская карта стационарного больного.</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lastRenderedPageBreak/>
        <w:t> 4.11. Вопрос о необходимости санитарной обработки решается дежурным врачом. Санитарную обработку больного в установленном порядке проводит младший или средний медицинский персонал приемного отделения больницы.</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4.12. При госпитализации больного дежурный персонал приемного отделения обязан проявлять к нему чуткость и внимание,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Средний медицинский персонал обязан ознакомить пациента и/или его родителей с правилами внутреннего распорядка для пациентов больницы под роспись, обратить особое внимание на запрещение курения и распитие спиртных напитков в больнице и на ее территории.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4.13.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 причинах отказа в госпитализации и принятых мерах.</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4.14. Выписка производится ежедневно, кроме выходных и праздничных дней, лечащим врачом по согласованию с заведующим отделением. Выписка из больницы разрешается:</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при улучшении, когда по состоянию здоровья больной может без ущерба для здоровья продолжать лечение в амбулаторно-поликлиническом учреждении или домашних условиях;</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при необходимости перевода больного в другое учреждение здравоохранения;</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по письменному требованию родителей, либо другого законного представителя больного, если выписка не угрожает жизни и здоровью больного и не опасна для окружающих.</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Выписная документация выдаётся пациенту в день выписки из стационара.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4.15. Медицинская карта стационарного больного после выписки пациента из стационара оформляется и сдается на хранение в архив больницы.</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4.16. При необходимости получения справки о пребывании (сроках пребывания) на стационарном лечении, выписки (копии) из медицинских документов и других документов необходимо обратиться к заведующему отделением, в котором находился на лечении пациент, в установленные дни и часы приема.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4.17. В случае доставки в организацию здравоохранения больных (пострадавших) в бессознательном состоянии без документов, удостоверяющих личность (свидетельства о рождении, паспорта), либо иной информации, позволяющей установить личность пациента, а также в случае их смерти, медицинские работники обязаны информировать правоохранительные органы по месту расположения больницы.</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w:t>
      </w:r>
    </w:p>
    <w:p w:rsidR="00224D1E" w:rsidRPr="00224D1E" w:rsidRDefault="00224D1E" w:rsidP="00224D1E">
      <w:pPr>
        <w:shd w:val="clear" w:color="auto" w:fill="FFFFFF"/>
        <w:spacing w:after="0" w:line="240" w:lineRule="auto"/>
        <w:ind w:firstLine="709"/>
        <w:jc w:val="center"/>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b/>
          <w:bCs/>
          <w:color w:val="22203B"/>
          <w:sz w:val="24"/>
          <w:szCs w:val="24"/>
          <w:bdr w:val="none" w:sz="0" w:space="0" w:color="auto" w:frame="1"/>
          <w:lang w:eastAsia="ru-RU"/>
        </w:rPr>
        <w:t>Глава 5. ПРАВА И ОБЯЗАННОСТИ ПАЦИЕНТА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5.1. При обращении за медицинской помощью и ее получении пациент имеет право на: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5.1.1. уважительное и гуманное отношение со стороны работников и других лиц, участвующих в оказании медицинской помощи;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5.1.2. получение информации о фамилии, имени, отчестве, должности его лечащего врача и других лиц, непосредственно участвующих в оказании ему медицинской помощи;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5.1.3. обследование, лечение и нахождение в больнице в условиях, соответствующих санитарно-гигиеническим и противоэпидемическим требованиям;</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5.1.4. облегчение боли, связанной с заболеванием и (или) медицинским вмешательством, доступными способами и средствами, если таковое не препятствует диагностическому процессу;</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lastRenderedPageBreak/>
        <w:t> 5.1.5. перевод к другому лечащему врачу с учетом согласия соответствующего врача;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5.1.6. добровольное информированное согласие пациента на медицинское вмешательство в соответствии с законодательными актами;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5.1.7. отказ от оказания (прекращения) медицинской помощи, от госпитализации, за исключением случаев, предусмотренных законодательными актами;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5.1.8. обращение с жалобой к должностным лицам больницы, а также к должностным лицам вышестоящей организации или в суд;</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5.1.9.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5.1.10.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5.1.11. при нахождении на стационарном лечении пациент имеет право на допуск к нему посетителей (за исключением посещений детьми до 18 лет и лицами, находящимися в нетрезвом состоянии), адвоката, священнослужителя, а также на предоставление условий для отправления религиозных обрядов, если это не нарушает правил внутреннего распорядка для пациентов больницы, санитарно-гигиенических и противоэпидемических требований;</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5.2. Пациент обязан:</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5.2.1. принимать меры к сохранению и укреплению своего здоровья;</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5.2.2. своевременно обращаться за медицинской помощью;</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5.2.3 уважительно относиться к медицинским работникам и другим лицам, участвующим в оказании медицинской помощи;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5.2.4. предоставлять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аллергических реакциях, ранее перенесенных и наследственных заболеваниях;</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5.2.5. своевременно и точно выполнять медицинские предписания;</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5.2.6. сотрудничать с врачом на всех этапах оказания медицинской помощи;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5.2.7. соблюдать правила внутреннего распорядка для пациентов больницы;</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5.2.8. бережно относиться к имуществу больницы.</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w:t>
      </w:r>
    </w:p>
    <w:p w:rsidR="00224D1E" w:rsidRPr="00224D1E" w:rsidRDefault="00224D1E" w:rsidP="00224D1E">
      <w:pPr>
        <w:shd w:val="clear" w:color="auto" w:fill="FFFFFF"/>
        <w:spacing w:after="0" w:line="240" w:lineRule="auto"/>
        <w:ind w:firstLine="709"/>
        <w:jc w:val="center"/>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b/>
          <w:bCs/>
          <w:color w:val="22203B"/>
          <w:sz w:val="24"/>
          <w:szCs w:val="24"/>
          <w:bdr w:val="none" w:sz="0" w:space="0" w:color="auto" w:frame="1"/>
          <w:lang w:eastAsia="ru-RU"/>
        </w:rPr>
        <w:t>Глава 6. ПРАВИЛА ПОВЕДЕНИЯ ПАЦИЕНТОВ В СТАЦИОНАРЕ</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6.1. В стационарных отделениях больницы устанавливается распорядок дня (указан на информационных стендах в отделениях стационара).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6.2. При стационарном лечении пациент может пользоваться личным бельем, одеждой и сменной обувью, принимать посетителей в установленные часы и специально отведенном месте, за исключением периода карантина, и если это не противоречит санитарно-противоэпидемическому режиму.</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6.3. В палате необходимо поддерживать чистоту и порядок. Мусор должен незамедлительно помещаться в специальный бак для сбора бытовых отходов.</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6.4. Пациент обязан соблюдать правила личной гигиены, тщательно и часто мыть руки.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6.5. В помещениях стационарных отделений запрещается:</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6.5.1. хранить в палате верхнюю одежду, обувь, хозяйственные и вещевые сумки;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6.5.2. хранить в палате опасные и запрещенные предметы;</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6.5.3. использовать нагревательные приборы, электрические кипятильники, чайники, телевизоры, магнитофоны и другие электроприборы;</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lastRenderedPageBreak/>
        <w:t> 6.5.4. использовать электронные устройства, имеющие электромагнитное излучение;</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6.5.5. включать освещение, аудио, видео аппаратуру, телефоны, а также ходить по палате и отделению во время, предназначенное для сна и отдыха;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6.5.6. самостоятельное ремонтировать оборудование, мебель;</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6.5.7. иметь колющие и режущие предметы, бьющуюся посуду;</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6.5.8. использовать постельное белье, подушки и одеяла со свободных коек в палатах;</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6.5.9. совершать прогулки по территории больницы без разрешения врача;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6.5.10. выходить за территорию больницы.</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6.6. Продукты питания, не предусмотренные рационом питания, разрешаются к употреблению только по согласованию с лечащим врачом.</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w:t>
      </w:r>
    </w:p>
    <w:p w:rsidR="00224D1E" w:rsidRPr="00224D1E" w:rsidRDefault="00224D1E" w:rsidP="00224D1E">
      <w:pPr>
        <w:shd w:val="clear" w:color="auto" w:fill="FFFFFF"/>
        <w:spacing w:after="0" w:line="240" w:lineRule="auto"/>
        <w:jc w:val="center"/>
        <w:textAlignment w:val="baseline"/>
        <w:rPr>
          <w:rFonts w:ascii="Verdana" w:eastAsia="Times New Roman" w:hAnsi="Verdana" w:cs="Times New Roman"/>
          <w:color w:val="22203B"/>
          <w:sz w:val="19"/>
          <w:szCs w:val="19"/>
          <w:lang w:eastAsia="ru-RU"/>
        </w:rPr>
      </w:pPr>
      <w:r w:rsidRPr="00224D1E">
        <w:rPr>
          <w:rFonts w:ascii="Tahoma" w:eastAsia="Times New Roman" w:hAnsi="Tahoma" w:cs="Tahoma"/>
          <w:color w:val="000000"/>
          <w:sz w:val="18"/>
          <w:szCs w:val="18"/>
          <w:bdr w:val="none" w:sz="0" w:space="0" w:color="auto" w:frame="1"/>
          <w:lang w:eastAsia="ru-RU"/>
        </w:rPr>
        <w:t>СПИСОК продуктов питания, разрешенных</w:t>
      </w:r>
      <w:r w:rsidRPr="00224D1E">
        <w:rPr>
          <w:rFonts w:ascii="Tahoma" w:eastAsia="Times New Roman" w:hAnsi="Tahoma" w:cs="Tahoma"/>
          <w:color w:val="000000"/>
          <w:sz w:val="18"/>
          <w:szCs w:val="18"/>
          <w:bdr w:val="none" w:sz="0" w:space="0" w:color="auto" w:frame="1"/>
          <w:lang w:eastAsia="ru-RU"/>
        </w:rPr>
        <w:br/>
        <w:t>для передачи пациентам:</w:t>
      </w:r>
    </w:p>
    <w:p w:rsidR="00224D1E" w:rsidRPr="00224D1E" w:rsidRDefault="00224D1E" w:rsidP="00224D1E">
      <w:pPr>
        <w:numPr>
          <w:ilvl w:val="0"/>
          <w:numId w:val="1"/>
        </w:numPr>
        <w:spacing w:after="0" w:line="240" w:lineRule="auto"/>
        <w:ind w:left="0"/>
        <w:textAlignment w:val="baseline"/>
        <w:rPr>
          <w:rFonts w:ascii="Verdana" w:eastAsia="Times New Roman" w:hAnsi="Verdana" w:cs="Times New Roman"/>
          <w:color w:val="000000"/>
          <w:sz w:val="19"/>
          <w:szCs w:val="19"/>
          <w:lang w:eastAsia="ru-RU"/>
        </w:rPr>
      </w:pPr>
      <w:r w:rsidRPr="00224D1E">
        <w:rPr>
          <w:rFonts w:ascii="Tahoma" w:eastAsia="Times New Roman" w:hAnsi="Tahoma" w:cs="Tahoma"/>
          <w:color w:val="000000"/>
          <w:sz w:val="18"/>
          <w:szCs w:val="18"/>
          <w:bdr w:val="none" w:sz="0" w:space="0" w:color="auto" w:frame="1"/>
          <w:lang w:eastAsia="ru-RU"/>
        </w:rPr>
        <w:t>Молочные, кисломолочные продукты (кефир, творог, сметана, йогурт). Продукты должны находиться в фабричной упаковке с указанием срока хранения;</w:t>
      </w:r>
    </w:p>
    <w:p w:rsidR="00224D1E" w:rsidRPr="00224D1E" w:rsidRDefault="00224D1E" w:rsidP="00224D1E">
      <w:pPr>
        <w:numPr>
          <w:ilvl w:val="0"/>
          <w:numId w:val="1"/>
        </w:numPr>
        <w:spacing w:after="0" w:line="240" w:lineRule="auto"/>
        <w:ind w:left="0"/>
        <w:textAlignment w:val="baseline"/>
        <w:rPr>
          <w:rFonts w:ascii="Verdana" w:eastAsia="Times New Roman" w:hAnsi="Verdana" w:cs="Times New Roman"/>
          <w:color w:val="000000"/>
          <w:sz w:val="19"/>
          <w:szCs w:val="19"/>
          <w:lang w:eastAsia="ru-RU"/>
        </w:rPr>
      </w:pPr>
      <w:r w:rsidRPr="00224D1E">
        <w:rPr>
          <w:rFonts w:ascii="Tahoma" w:eastAsia="Times New Roman" w:hAnsi="Tahoma" w:cs="Tahoma"/>
          <w:color w:val="000000"/>
          <w:sz w:val="18"/>
          <w:szCs w:val="18"/>
          <w:bdr w:val="none" w:sz="0" w:space="0" w:color="auto" w:frame="1"/>
          <w:lang w:eastAsia="ru-RU"/>
        </w:rPr>
        <w:t>Фрукты, овощи в ограниченном количестве;</w:t>
      </w:r>
    </w:p>
    <w:p w:rsidR="00224D1E" w:rsidRPr="00224D1E" w:rsidRDefault="00224D1E" w:rsidP="00224D1E">
      <w:pPr>
        <w:numPr>
          <w:ilvl w:val="0"/>
          <w:numId w:val="1"/>
        </w:numPr>
        <w:spacing w:after="0" w:line="240" w:lineRule="auto"/>
        <w:ind w:left="0"/>
        <w:textAlignment w:val="baseline"/>
        <w:rPr>
          <w:rFonts w:ascii="Verdana" w:eastAsia="Times New Roman" w:hAnsi="Verdana" w:cs="Times New Roman"/>
          <w:color w:val="000000"/>
          <w:sz w:val="19"/>
          <w:szCs w:val="19"/>
          <w:lang w:eastAsia="ru-RU"/>
        </w:rPr>
      </w:pPr>
      <w:r w:rsidRPr="00224D1E">
        <w:rPr>
          <w:rFonts w:ascii="Tahoma" w:eastAsia="Times New Roman" w:hAnsi="Tahoma" w:cs="Tahoma"/>
          <w:color w:val="000000"/>
          <w:sz w:val="18"/>
          <w:szCs w:val="18"/>
          <w:bdr w:val="none" w:sz="0" w:space="0" w:color="auto" w:frame="1"/>
          <w:lang w:eastAsia="ru-RU"/>
        </w:rPr>
        <w:t>Вода минеральная, соки, компоты.</w:t>
      </w:r>
    </w:p>
    <w:p w:rsidR="00224D1E" w:rsidRPr="00224D1E" w:rsidRDefault="00224D1E" w:rsidP="00224D1E">
      <w:pPr>
        <w:shd w:val="clear" w:color="auto" w:fill="FFFFFF"/>
        <w:spacing w:after="0" w:line="240" w:lineRule="auto"/>
        <w:textAlignment w:val="baseline"/>
        <w:rPr>
          <w:rFonts w:ascii="Verdana" w:eastAsia="Times New Roman" w:hAnsi="Verdana" w:cs="Times New Roman"/>
          <w:color w:val="22203B"/>
          <w:sz w:val="19"/>
          <w:szCs w:val="19"/>
          <w:lang w:eastAsia="ru-RU"/>
        </w:rPr>
      </w:pPr>
      <w:r w:rsidRPr="00224D1E">
        <w:rPr>
          <w:rFonts w:ascii="Tahoma" w:eastAsia="Times New Roman" w:hAnsi="Tahoma" w:cs="Tahoma"/>
          <w:color w:val="000000"/>
          <w:sz w:val="18"/>
          <w:szCs w:val="18"/>
          <w:bdr w:val="none" w:sz="0" w:space="0" w:color="auto" w:frame="1"/>
          <w:lang w:eastAsia="ru-RU"/>
        </w:rPr>
        <w:t> </w:t>
      </w:r>
    </w:p>
    <w:p w:rsidR="00224D1E" w:rsidRPr="00224D1E" w:rsidRDefault="00224D1E" w:rsidP="00224D1E">
      <w:pPr>
        <w:shd w:val="clear" w:color="auto" w:fill="FFFFFF"/>
        <w:spacing w:after="0" w:line="240" w:lineRule="auto"/>
        <w:jc w:val="center"/>
        <w:textAlignment w:val="baseline"/>
        <w:rPr>
          <w:rFonts w:ascii="Verdana" w:eastAsia="Times New Roman" w:hAnsi="Verdana" w:cs="Times New Roman"/>
          <w:color w:val="22203B"/>
          <w:sz w:val="19"/>
          <w:szCs w:val="19"/>
          <w:lang w:eastAsia="ru-RU"/>
        </w:rPr>
      </w:pPr>
      <w:r w:rsidRPr="00224D1E">
        <w:rPr>
          <w:rFonts w:ascii="Tahoma" w:eastAsia="Times New Roman" w:hAnsi="Tahoma" w:cs="Tahoma"/>
          <w:color w:val="000000"/>
          <w:sz w:val="18"/>
          <w:szCs w:val="18"/>
          <w:bdr w:val="none" w:sz="0" w:space="0" w:color="auto" w:frame="1"/>
          <w:lang w:eastAsia="ru-RU"/>
        </w:rPr>
        <w:t>СПИСОК продуктов питания, запрещенных</w:t>
      </w:r>
      <w:r w:rsidRPr="00224D1E">
        <w:rPr>
          <w:rFonts w:ascii="Tahoma" w:eastAsia="Times New Roman" w:hAnsi="Tahoma" w:cs="Tahoma"/>
          <w:color w:val="000000"/>
          <w:sz w:val="18"/>
          <w:szCs w:val="18"/>
          <w:bdr w:val="none" w:sz="0" w:space="0" w:color="auto" w:frame="1"/>
          <w:lang w:eastAsia="ru-RU"/>
        </w:rPr>
        <w:br/>
        <w:t>для передачи пациентам:</w:t>
      </w:r>
    </w:p>
    <w:p w:rsidR="00224D1E" w:rsidRPr="00224D1E" w:rsidRDefault="00224D1E" w:rsidP="00224D1E">
      <w:pPr>
        <w:numPr>
          <w:ilvl w:val="0"/>
          <w:numId w:val="2"/>
        </w:numPr>
        <w:spacing w:after="0" w:line="240" w:lineRule="auto"/>
        <w:ind w:left="0"/>
        <w:textAlignment w:val="baseline"/>
        <w:rPr>
          <w:rFonts w:ascii="Verdana" w:eastAsia="Times New Roman" w:hAnsi="Verdana" w:cs="Times New Roman"/>
          <w:color w:val="000000"/>
          <w:sz w:val="19"/>
          <w:szCs w:val="19"/>
          <w:lang w:eastAsia="ru-RU"/>
        </w:rPr>
      </w:pPr>
      <w:r w:rsidRPr="00224D1E">
        <w:rPr>
          <w:rFonts w:ascii="Tahoma" w:eastAsia="Times New Roman" w:hAnsi="Tahoma" w:cs="Tahoma"/>
          <w:color w:val="000000"/>
          <w:sz w:val="18"/>
          <w:szCs w:val="18"/>
          <w:bdr w:val="none" w:sz="0" w:space="0" w:color="auto" w:frame="1"/>
          <w:lang w:eastAsia="ru-RU"/>
        </w:rPr>
        <w:t>Мясные, колбасные, копченые изделия;</w:t>
      </w:r>
    </w:p>
    <w:p w:rsidR="00224D1E" w:rsidRPr="00224D1E" w:rsidRDefault="00224D1E" w:rsidP="00224D1E">
      <w:pPr>
        <w:numPr>
          <w:ilvl w:val="0"/>
          <w:numId w:val="2"/>
        </w:numPr>
        <w:spacing w:after="0" w:line="240" w:lineRule="auto"/>
        <w:ind w:left="0"/>
        <w:textAlignment w:val="baseline"/>
        <w:rPr>
          <w:rFonts w:ascii="Verdana" w:eastAsia="Times New Roman" w:hAnsi="Verdana" w:cs="Times New Roman"/>
          <w:color w:val="000000"/>
          <w:sz w:val="19"/>
          <w:szCs w:val="19"/>
          <w:lang w:eastAsia="ru-RU"/>
        </w:rPr>
      </w:pPr>
      <w:r w:rsidRPr="00224D1E">
        <w:rPr>
          <w:rFonts w:ascii="Tahoma" w:eastAsia="Times New Roman" w:hAnsi="Tahoma" w:cs="Tahoma"/>
          <w:color w:val="000000"/>
          <w:sz w:val="18"/>
          <w:szCs w:val="18"/>
          <w:bdr w:val="none" w:sz="0" w:space="0" w:color="auto" w:frame="1"/>
          <w:lang w:eastAsia="ru-RU"/>
        </w:rPr>
        <w:t>Молочные и кисломолочные продукты домашнего приготовления;</w:t>
      </w:r>
    </w:p>
    <w:p w:rsidR="00224D1E" w:rsidRPr="00224D1E" w:rsidRDefault="00224D1E" w:rsidP="00224D1E">
      <w:pPr>
        <w:numPr>
          <w:ilvl w:val="0"/>
          <w:numId w:val="2"/>
        </w:numPr>
        <w:spacing w:after="0" w:line="240" w:lineRule="auto"/>
        <w:ind w:left="0"/>
        <w:textAlignment w:val="baseline"/>
        <w:rPr>
          <w:rFonts w:ascii="Verdana" w:eastAsia="Times New Roman" w:hAnsi="Verdana" w:cs="Times New Roman"/>
          <w:color w:val="000000"/>
          <w:sz w:val="19"/>
          <w:szCs w:val="19"/>
          <w:lang w:eastAsia="ru-RU"/>
        </w:rPr>
      </w:pPr>
      <w:r w:rsidRPr="00224D1E">
        <w:rPr>
          <w:rFonts w:ascii="Tahoma" w:eastAsia="Times New Roman" w:hAnsi="Tahoma" w:cs="Tahoma"/>
          <w:color w:val="000000"/>
          <w:sz w:val="18"/>
          <w:szCs w:val="18"/>
          <w:bdr w:val="none" w:sz="0" w:space="0" w:color="auto" w:frame="1"/>
          <w:lang w:eastAsia="ru-RU"/>
        </w:rPr>
        <w:t>Рыбные изделия, консервы, салаты.</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Перечень разрешенных продуктов для передачи пациентам, продуктов, запрещенных к употреблению в больнице, а также требования к условиям хранения продуктов (передач) указаны на информационных стендах в отделениях стационара.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6.7. При лечении (обследовании) в условиях стационара пациент обязан:</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6.7.1. соблюдать санитарно-гигиенические нормы пользования бытовыми коммуникациями (холодильник, душ, санузел);</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6.7.2. соблюдать лечебно-охранительный режим, в том числе предписанный лечащим врачом;</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6.7.3. своевременно ставить в известность дежурный медицинский персонал об ухудшении состояния здоровья;</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6.7.4. незамедлительно сообщать врачу или медицинской сестре о повышении температуры, насморке, кашле, появлении одышки или других расстройств дыхания, рвоте, вздутии живота, появлении сыпи и т.д.</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6.8. Самовольное оставление пациентом стационара расценивается как отказ от медицинской помощи с соответствующими последствиями, за которые больница ответственности не несет. Выписка пациентов производится лечащим врачом по согласованию с заведующим отделением стационара.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6.9. Ответственность</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6.9.1. Нарушение Правил внутреннего распорядка, лечебно-охранительного, санитарно-противоэпидемического режимов и санитарно-гигиенических норм влечет за собой ответственность, установленную законодательством Российской Федерации.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6.9.2. За нарушение режима и Правил внутреннего распорядка учреждения пациент может быть досрочно выписан с соответствующей отметкой в больничном листе.</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6.9.3. Нарушением, в том числе, считается:</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грубое или неуважительное отношение к персоналу;</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неявка или несвоевременная явка на прием к врачу или на процедуру;</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несоблюдение требований и рекомендаций врача;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прием лекарственных препаратов по собственному усмотрению;</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lastRenderedPageBreak/>
        <w:t> - самовольное оставление учреждения до завершения курса лечения;</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одновременное лечение в другом учреждении без ведома и разрешения лечащего врача;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отказ от направления или несвоевременная явка на ВК или МСЭК.</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проносить и употреблять спиртные напитки;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проносить недозволенные и скоропортящиеся продукты;</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курение табака на крыльце, в фойе, лестничных площадках, коридорах, палатах, туалетах, а также на территории больницы.</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азартные игры;</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использование электронагревательных приборов, плиток, кипятильников, утюгов, телевизоров;</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покидать палату во время врачебного обхода, выполнения назначений и процедур в период тихого часа.</w:t>
      </w:r>
    </w:p>
    <w:p w:rsidR="00224D1E" w:rsidRPr="00224D1E" w:rsidRDefault="00224D1E" w:rsidP="00224D1E">
      <w:pPr>
        <w:shd w:val="clear" w:color="auto" w:fill="FFFFFF"/>
        <w:spacing w:after="0" w:line="240" w:lineRule="auto"/>
        <w:ind w:firstLine="709"/>
        <w:jc w:val="center"/>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b/>
          <w:bCs/>
          <w:color w:val="22203B"/>
          <w:sz w:val="24"/>
          <w:szCs w:val="24"/>
          <w:bdr w:val="none" w:sz="0" w:space="0" w:color="auto" w:frame="1"/>
          <w:lang w:eastAsia="ru-RU"/>
        </w:rPr>
        <w:t> </w:t>
      </w:r>
    </w:p>
    <w:p w:rsidR="00224D1E" w:rsidRPr="00224D1E" w:rsidRDefault="00224D1E" w:rsidP="00224D1E">
      <w:pPr>
        <w:shd w:val="clear" w:color="auto" w:fill="FFFFFF"/>
        <w:spacing w:after="0" w:line="240" w:lineRule="auto"/>
        <w:ind w:firstLine="709"/>
        <w:jc w:val="center"/>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b/>
          <w:bCs/>
          <w:color w:val="22203B"/>
          <w:sz w:val="24"/>
          <w:szCs w:val="24"/>
          <w:bdr w:val="none" w:sz="0" w:space="0" w:color="auto" w:frame="1"/>
          <w:lang w:eastAsia="ru-RU"/>
        </w:rPr>
        <w:t>Глава 7. ОСОБЕННОСТИ ВНУТРЕННЕГО РАСПОРЯДКА ПРИ ОКАЗАНИИ МЕДИЦИНСКОЙ ПОМОЩИ В ДНЕВНЫХ СТАЦИОНАРАХ</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7.1. В дневные стационары госпитализируются пациенты, нуждающиеся в квалифицированном обследовании и стационарном лечении по направлению врачей амбулаторно-поликлинических структурных подразделений.</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7.2. Прием пациентов, поступающих в дневные стационары в плановом порядке, осуществляется в кабинете врача дневного стационара.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амбулаторной карты. На госпитализируемых больных заводится соответствующая медицинская документация. Пациент сопровождается персоналом в палату.</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7.3. В случае отказа от госпитализации врач в журнале отказов от госпитализации делает запись о причинах отказа и принятых мерах (отказ установленного образца).</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7.4. При лечении пациент может пользоваться личным бельем, одеждой и обувью, если это не противоречит санитарно-эпидемиологическому режиму.</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7.5. При лечении (обследовании) в условиях дневного стационара пациент обязан: соблюдать санитарно-гигиенические нормы пользования бытовыми коммуникациями (холодильник, санузел); соблюдать лечебно-охранительный режим, в том числе, предписанный лечащим врачом; своевременно ставить в известность медицинский персонал об ухудшении состояния здоровья.</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7.6. Самовольный уход пациента из дневного стационара расценивается как отказ от медицинской помощи с соответствующими последствиями, за которые организация ответственности не несет.</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7.7. Выписка пациентов производится лечащим врачом по согласованию с заведующим отделением.</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w:t>
      </w:r>
    </w:p>
    <w:p w:rsidR="00224D1E" w:rsidRPr="00224D1E" w:rsidRDefault="00224D1E" w:rsidP="00224D1E">
      <w:pPr>
        <w:shd w:val="clear" w:color="auto" w:fill="FFFFFF"/>
        <w:spacing w:after="0" w:line="240" w:lineRule="auto"/>
        <w:ind w:firstLine="709"/>
        <w:jc w:val="center"/>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b/>
          <w:bCs/>
          <w:color w:val="22203B"/>
          <w:sz w:val="24"/>
          <w:szCs w:val="24"/>
          <w:bdr w:val="none" w:sz="0" w:space="0" w:color="auto" w:frame="1"/>
          <w:lang w:eastAsia="ru-RU"/>
        </w:rPr>
        <w:t>Глава 8. ПОРЯДОК РАЗРЕШЕНИЯ КОНФЛИКТНЫХ СИТУАЦИЙ МЕЖДУ МЕДИЦИНСКИМ РАБОТНИКОМ И ПАЦИЕНТОМ</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8.1. В случае нарушения прав пациента, он (его законный представитель) может обращаться с жалобой непосредственно к заведующему отделением, заместителю главного врача по медицинской части или главному врачу больницы, вышестоящую организацию, страховую компанию и в суд в порядке, установленном действующим законодательством.</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w:t>
      </w:r>
    </w:p>
    <w:p w:rsidR="00224D1E" w:rsidRPr="00224D1E" w:rsidRDefault="00224D1E" w:rsidP="00224D1E">
      <w:pPr>
        <w:shd w:val="clear" w:color="auto" w:fill="FFFFFF"/>
        <w:spacing w:after="0" w:line="240" w:lineRule="auto"/>
        <w:ind w:firstLine="709"/>
        <w:jc w:val="center"/>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b/>
          <w:bCs/>
          <w:color w:val="22203B"/>
          <w:sz w:val="24"/>
          <w:szCs w:val="24"/>
          <w:bdr w:val="none" w:sz="0" w:space="0" w:color="auto" w:frame="1"/>
          <w:lang w:eastAsia="ru-RU"/>
        </w:rPr>
        <w:t>Глава 9. ПОРЯДОК ПРЕДОСТАВЛЕНИЯ ИНФОРМАЦИИ О СОСТОЯНИИ ЗДОРОВЬЯ ПАЦИЕНТОВ</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xml:space="preserve"> 9.1.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w:t>
      </w:r>
      <w:r w:rsidRPr="00224D1E">
        <w:rPr>
          <w:rFonts w:ascii="Times New Roman" w:eastAsia="Times New Roman" w:hAnsi="Times New Roman" w:cs="Times New Roman"/>
          <w:color w:val="22203B"/>
          <w:sz w:val="24"/>
          <w:szCs w:val="24"/>
          <w:bdr w:val="none" w:sz="0" w:space="0" w:color="auto" w:frame="1"/>
          <w:lang w:eastAsia="ru-RU"/>
        </w:rPr>
        <w:lastRenderedPageBreak/>
        <w:t>заведующим отделением или должностными лицами больницы.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9.2. В отношении несовершеннолетних до 15 лет и лиц, признанных в установленном законном порядке недееспособными, информация о состоянии здоровья пациента предоставляется их законному представителю.</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9.3.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9.4. Информация, содержащаяся в медицинской документации, составляет врачебную тайну и может предоставляться без согласия пациента и его законных представителей только по основаниям, предусмотренным действующим законодательством</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w:t>
      </w:r>
    </w:p>
    <w:p w:rsidR="00224D1E" w:rsidRPr="00224D1E" w:rsidRDefault="00224D1E" w:rsidP="00224D1E">
      <w:pPr>
        <w:shd w:val="clear" w:color="auto" w:fill="FFFFFF"/>
        <w:spacing w:after="0" w:line="240" w:lineRule="auto"/>
        <w:ind w:firstLine="709"/>
        <w:jc w:val="center"/>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b/>
          <w:bCs/>
          <w:color w:val="22203B"/>
          <w:sz w:val="24"/>
          <w:szCs w:val="24"/>
          <w:bdr w:val="none" w:sz="0" w:space="0" w:color="auto" w:frame="1"/>
          <w:lang w:eastAsia="ru-RU"/>
        </w:rPr>
        <w:t>Глава 10. ПОРЯДОК ВЫДАЧИ СПРАВОК, ВЫПИСОК ИЗ МЕДИЦИНСКОЙ ДОКУМЕНТАЦИИ ПАЦИЕНТУ ИЛИ ДРУГИМ ЛИЦАМ</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10.1. Порядок выдачи документов, удостоверяющих временную нетрудоспособность, а также выписок из медицинской документации, регламентировано действующим законодательством.</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10.2. Документами, удостоверяющими временную нетрудоспособность больного, являются установленной формы листок нетрудоспособности, порядок выдачи которого утвержден приказом Минздравсоцразвития России от 29.06.2011 N 624н «Об утверждении Порядка выдачи листков нетрудоспособности» (Зарегистрировано в Минюсте России 07.07.2011 N 21286)</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w:t>
      </w:r>
    </w:p>
    <w:p w:rsidR="00224D1E" w:rsidRPr="00224D1E" w:rsidRDefault="00224D1E" w:rsidP="00224D1E">
      <w:pPr>
        <w:shd w:val="clear" w:color="auto" w:fill="FFFFFF"/>
        <w:spacing w:after="0" w:line="240" w:lineRule="auto"/>
        <w:ind w:firstLine="709"/>
        <w:jc w:val="center"/>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b/>
          <w:bCs/>
          <w:color w:val="22203B"/>
          <w:sz w:val="24"/>
          <w:szCs w:val="24"/>
          <w:bdr w:val="none" w:sz="0" w:space="0" w:color="auto" w:frame="1"/>
          <w:lang w:eastAsia="ru-RU"/>
        </w:rPr>
        <w:t>Глава 11. ВРЕМЯ РАБОТЫ ГБУЗ СО «ИРБИТСКАЯ ЦГБ» И ЕЕ ДОЛЖНОСТНЫХ ЛИЦ</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11.1.</w:t>
      </w:r>
      <w:r w:rsidRPr="00224D1E">
        <w:rPr>
          <w:rFonts w:ascii="Verdana" w:eastAsia="Times New Roman" w:hAnsi="Verdana" w:cs="Times New Roman"/>
          <w:color w:val="22203B"/>
          <w:sz w:val="19"/>
          <w:szCs w:val="19"/>
          <w:lang w:eastAsia="ru-RU"/>
        </w:rPr>
        <w:t> </w:t>
      </w:r>
      <w:r w:rsidRPr="00224D1E">
        <w:rPr>
          <w:rFonts w:ascii="Times New Roman" w:eastAsia="Times New Roman" w:hAnsi="Times New Roman" w:cs="Times New Roman"/>
          <w:color w:val="22203B"/>
          <w:sz w:val="24"/>
          <w:szCs w:val="24"/>
          <w:bdr w:val="none" w:sz="0" w:space="0" w:color="auto" w:frame="1"/>
          <w:lang w:eastAsia="ru-RU"/>
        </w:rPr>
        <w:t>Режим работы подразделений управления: понедельник-пятница с 8.00 до 17.00, перерыв с 12.00 до 13.00; суббота, воскресенье – выходные.</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11.2. Режим работы поликлиник:</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городская поликлиника: понедельник – пятница с 08.00 до 19.00, суббота с 09.00 до 15.00. Воскресенье – выходной.</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детская поликлиника: понедельник – пятница с 08.00 до 19.00, суббота с 09.00 до 15.00. Воскресенье – выходной.</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районная поликлиника №1: понедельник – пятница с 08.00 до 16.00. Суббота и воскресенье – выходные.</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районная поликлиника №2: понедельник – пятница с 08.00 до 16.00. Суббота и воскресенье – выходные.</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женская консультация: понедельник – пятница с 08.00 до 19.00, суббота с 08.00 до 14.00. Воскресенье – выходной.</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11.3. Режим работы стационара - круглосуточный. Распорядок работы каждого отделения стационара зависит от специфики стационара (с распорядком работы конкретного подразделения можно ознакомиться в отделении).</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11.4. Соблюдение распорядка дня, установленного в конкретном отделении стационара, является обязательным для всех пациентов и их законных представителей.</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11.5. По вопросам организации медицинской помощи в учреждении можно обращаться к:</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заместителю главного врача по медицинской части: по пятницам с 15 до 16 часов.Предварительная запись на прием по телефону 6-07-18;</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t> - заместителю главного врача по поликлинической работе: по понедельникам с 13 до 14 часов.</w:t>
      </w:r>
      <w:r w:rsidRPr="00224D1E">
        <w:rPr>
          <w:rFonts w:ascii="Verdana" w:eastAsia="Times New Roman" w:hAnsi="Verdana" w:cs="Times New Roman"/>
          <w:color w:val="22203B"/>
          <w:sz w:val="19"/>
          <w:szCs w:val="19"/>
          <w:lang w:eastAsia="ru-RU"/>
        </w:rPr>
        <w:t> </w:t>
      </w:r>
      <w:r w:rsidRPr="00224D1E">
        <w:rPr>
          <w:rFonts w:ascii="Times New Roman" w:eastAsia="Times New Roman" w:hAnsi="Times New Roman" w:cs="Times New Roman"/>
          <w:color w:val="22203B"/>
          <w:sz w:val="24"/>
          <w:szCs w:val="24"/>
          <w:bdr w:val="none" w:sz="0" w:space="0" w:color="auto" w:frame="1"/>
          <w:lang w:eastAsia="ru-RU"/>
        </w:rPr>
        <w:t>Предварительная запись на прием по телефону</w:t>
      </w:r>
      <w:r w:rsidRPr="00224D1E">
        <w:rPr>
          <w:rFonts w:ascii="Verdana" w:eastAsia="Times New Roman" w:hAnsi="Verdana" w:cs="Times New Roman"/>
          <w:color w:val="22203B"/>
          <w:sz w:val="19"/>
          <w:szCs w:val="19"/>
          <w:lang w:eastAsia="ru-RU"/>
        </w:rPr>
        <w:t> </w:t>
      </w:r>
      <w:r w:rsidRPr="00224D1E">
        <w:rPr>
          <w:rFonts w:ascii="Times New Roman" w:eastAsia="Times New Roman" w:hAnsi="Times New Roman" w:cs="Times New Roman"/>
          <w:color w:val="22203B"/>
          <w:sz w:val="24"/>
          <w:szCs w:val="24"/>
          <w:bdr w:val="none" w:sz="0" w:space="0" w:color="auto" w:frame="1"/>
          <w:lang w:eastAsia="ru-RU"/>
        </w:rPr>
        <w:t>6-08-39;</w:t>
      </w:r>
    </w:p>
    <w:p w:rsidR="00224D1E" w:rsidRPr="00224D1E" w:rsidRDefault="00224D1E" w:rsidP="00224D1E">
      <w:pPr>
        <w:shd w:val="clear" w:color="auto" w:fill="FFFFFF"/>
        <w:spacing w:after="0" w:line="240" w:lineRule="auto"/>
        <w:ind w:firstLine="709"/>
        <w:jc w:val="both"/>
        <w:textAlignment w:val="baseline"/>
        <w:rPr>
          <w:rFonts w:ascii="Verdana" w:eastAsia="Times New Roman" w:hAnsi="Verdana" w:cs="Times New Roman"/>
          <w:color w:val="22203B"/>
          <w:sz w:val="19"/>
          <w:szCs w:val="19"/>
          <w:lang w:eastAsia="ru-RU"/>
        </w:rPr>
      </w:pPr>
      <w:r w:rsidRPr="00224D1E">
        <w:rPr>
          <w:rFonts w:ascii="Times New Roman" w:eastAsia="Times New Roman" w:hAnsi="Times New Roman" w:cs="Times New Roman"/>
          <w:color w:val="22203B"/>
          <w:sz w:val="24"/>
          <w:szCs w:val="24"/>
          <w:bdr w:val="none" w:sz="0" w:space="0" w:color="auto" w:frame="1"/>
          <w:lang w:eastAsia="ru-RU"/>
        </w:rPr>
        <w:lastRenderedPageBreak/>
        <w:t> - к главному врачу больницы: по понедельникам с 14 до 16 часов. Предварительная запись на прием по телефону 6-06-07.</w:t>
      </w:r>
    </w:p>
    <w:p w:rsidR="00450B8B" w:rsidRDefault="00450B8B">
      <w:bookmarkStart w:id="0" w:name="_GoBack"/>
      <w:bookmarkEnd w:id="0"/>
    </w:p>
    <w:sectPr w:rsidR="00450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61C06"/>
    <w:multiLevelType w:val="multilevel"/>
    <w:tmpl w:val="9DCA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1C7AFE"/>
    <w:multiLevelType w:val="multilevel"/>
    <w:tmpl w:val="570A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B0"/>
    <w:rsid w:val="00224D1E"/>
    <w:rsid w:val="00450B8B"/>
    <w:rsid w:val="00E41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91ED9-E3CE-4960-84F3-33100ADD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4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4218</Words>
  <Characters>24044</Characters>
  <Application>Microsoft Office Word</Application>
  <DocSecurity>0</DocSecurity>
  <Lines>200</Lines>
  <Paragraphs>56</Paragraphs>
  <ScaleCrop>false</ScaleCrop>
  <Company>SPecialiST RePack</Company>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2019-09-18T09:55:00Z</dcterms:created>
  <dcterms:modified xsi:type="dcterms:W3CDTF">2019-09-18T09:55:00Z</dcterms:modified>
</cp:coreProperties>
</file>