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A" w:rsidRPr="00A753A7" w:rsidRDefault="006010DA" w:rsidP="00A75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оказываемой медицинской помощи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>ГАУЗ РМ «Республиканская стоматологическая поликлиника», в соответствии с Приказом Министерства здравоохранения Республики Мордовия №345 от 27.03.2015 г., относится к медицинским организациям, оказывающим амбулаторно-поликлиническую помощь.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>Медицинская помощь в поликлинике оказывается в соответствии с порядками и стандартами оказания медицинской помощи.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>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- кариозные, </w:t>
      </w:r>
      <w:proofErr w:type="spellStart"/>
      <w:r w:rsidRPr="00A753A7">
        <w:rPr>
          <w:rFonts w:ascii="Times New Roman" w:hAnsi="Times New Roman" w:cs="Times New Roman"/>
          <w:sz w:val="28"/>
          <w:szCs w:val="28"/>
          <w:lang w:val="ru-RU"/>
        </w:rPr>
        <w:t>некариозные</w:t>
      </w:r>
      <w:proofErr w:type="spellEnd"/>
      <w:r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 и другие поражения зубов;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>- 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>- аномалии и дефекты развития зубов, челюстей, лица и головы, их предпосылки и последствия.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>Оснащение стоматологической поликлиники осуществляется в соответствии со стандартом оснащения стоматологической поликлиники согласно приложению N 11 к Порядку оказания медицинской помощи взрослому населению при стоматологических заболеваниях, утвержденному приказом МЗ РФ №388н от 20.06.2013г., в зависимости от объема и вида оказываемой медицинской помощи.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53A7" w:rsidRPr="00A753A7" w:rsidRDefault="00A753A7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53A7" w:rsidRPr="00A753A7" w:rsidRDefault="00A753A7" w:rsidP="00A753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используемых лекарственных препаратах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помощь оказывается лекарственными препаратами, входящими в Перечень жизненно необходимых и важнейших лекарственных препаратов для медицинского применения на 2017 год. </w:t>
      </w:r>
    </w:p>
    <w:p w:rsidR="006010DA" w:rsidRPr="00A753A7" w:rsidRDefault="00A753A7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регламентирована</w:t>
      </w:r>
      <w:r w:rsidR="006010DA"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 «Территориальной программой государственных гарантий бесплатного оказания населению Республики Мордовия медицинской помощи на 2017 год и на плановый период 2018 и 2019 годов». </w:t>
      </w:r>
    </w:p>
    <w:p w:rsidR="006010DA" w:rsidRPr="00A753A7" w:rsidRDefault="006010DA" w:rsidP="0060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010DA" w:rsidRPr="006010DA" w:rsidRDefault="006010DA">
      <w:pPr>
        <w:rPr>
          <w:lang w:val="ru-RU"/>
        </w:rPr>
      </w:pPr>
    </w:p>
    <w:p w:rsidR="006010DA" w:rsidRPr="006010DA" w:rsidRDefault="006010DA">
      <w:pPr>
        <w:rPr>
          <w:lang w:val="ru-RU"/>
        </w:rPr>
      </w:pPr>
    </w:p>
    <w:p w:rsidR="006010DA" w:rsidRPr="006010DA" w:rsidRDefault="006010DA">
      <w:pPr>
        <w:rPr>
          <w:lang w:val="ru-RU"/>
        </w:rPr>
      </w:pPr>
    </w:p>
    <w:p w:rsidR="006010DA" w:rsidRPr="006010DA" w:rsidRDefault="006010DA">
      <w:pPr>
        <w:rPr>
          <w:lang w:val="ru-RU"/>
        </w:rPr>
      </w:pPr>
    </w:p>
    <w:p w:rsidR="006010DA" w:rsidRPr="006010DA" w:rsidRDefault="006010DA">
      <w:pPr>
        <w:rPr>
          <w:lang w:val="ru-RU"/>
        </w:rPr>
      </w:pPr>
    </w:p>
    <w:p w:rsidR="006010DA" w:rsidRPr="006010DA" w:rsidRDefault="006010DA">
      <w:pPr>
        <w:rPr>
          <w:lang w:val="ru-RU"/>
        </w:rPr>
      </w:pPr>
    </w:p>
    <w:sectPr w:rsidR="006010DA" w:rsidRPr="006010DA" w:rsidSect="0017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10DA"/>
    <w:rsid w:val="001703C3"/>
    <w:rsid w:val="006010DA"/>
    <w:rsid w:val="00A7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A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6010D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rsid w:val="006010DA"/>
    <w:rPr>
      <w:color w:val="0000FF"/>
      <w:u w:val="single"/>
    </w:rPr>
  </w:style>
  <w:style w:type="character" w:styleId="a5">
    <w:name w:val="Strong"/>
    <w:basedOn w:val="a0"/>
    <w:qFormat/>
    <w:rsid w:val="00601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2017-08-25T07:39:00Z</dcterms:created>
  <dcterms:modified xsi:type="dcterms:W3CDTF">2017-08-25T08:15:00Z</dcterms:modified>
</cp:coreProperties>
</file>