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B4" w:rsidRPr="002D10B4" w:rsidRDefault="002D10B4" w:rsidP="002D10B4">
      <w:pPr>
        <w:shd w:val="clear" w:color="auto" w:fill="F6F6F6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</w:pPr>
      <w:r w:rsidRPr="002D10B4">
        <w:rPr>
          <w:rFonts w:ascii="Arial" w:eastAsia="Times New Roman" w:hAnsi="Arial" w:cs="Arial"/>
          <w:b/>
          <w:bCs/>
          <w:color w:val="2C3E50"/>
          <w:kern w:val="36"/>
          <w:sz w:val="36"/>
          <w:szCs w:val="36"/>
          <w:lang w:eastAsia="ru-RU"/>
        </w:rPr>
        <w:t>Анонимный кабинет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C3E50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2" name="Рисунок 2" descr="https://www.sokvd.ru/files/p_guseyi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kvd.ru/files/p_guseyin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Фамилия Имя Отчество: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Гусейнов Рашид Мамедович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Занимаемая должность: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 кожно-венерологическим отделением, врач-дерматовенеролог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Наименования учебного заведения, год окончания: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Высшее, Владивостокский медицинский институт, 1981г.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Специальность: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«Лечебное дело»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Квалификация: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Стаж работы: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37 лет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Квалификационная категория, специальность: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Высшая, дерматовенерология.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 (дата получения — дата окончания, специальность):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06.10.2018г.-05.10.2023г.,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«Дерматовенерология»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Прием осуществляется: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16:00 до 19:00 по предварительной записи по телефону по рабочим дням.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Телефон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(4242)62–22–41.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905000"/>
            <wp:effectExtent l="19050" t="0" r="0" b="0"/>
            <wp:wrapSquare wrapText="bothSides"/>
            <wp:docPr id="3" name="Рисунок 3" descr="https://www.sokvd.ru/files/p_yufer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okvd.ru/files/p_yufere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Фамилия Имя Отчество: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Юферева Татьяна Владимировна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Занимаемая должность: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Врач-дерматовенеролог кожно-венерологического отделения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Наименования учебного заведения, год окончания: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Высшее, Хабаровский государственный медицинский институт, 1978г.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Специальность: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«Лечебное дело»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Квалификация: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Врач-лечебник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Стаж работы: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41 год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Квалификационная категория, специальность: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Высшая, дерматовенерология.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Сертификат (дата получения — дата окончания, специальность):</w:t>
      </w:r>
      <w:r w:rsidRPr="002D10B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06.10.2018г.-05.10.2023г.,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«Дерматовенерология»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Прием осуществляется: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16:00 до 19:00 по предварительной записи по телефону по рабочим дням.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10B4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Телефон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(4242)510–712, +7–962–103–50–83.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анонимного обследования и лечения создан при областном кожно-венерологическом диспансере в 1990 году для повышения доступности, экстренной диагностики и лечения пациентов с заболеваниями, передаваемыми половым путем. А также для преодоления социально-негативных мотиваций, препятствующих обращению населения за данным видом помощи на официальный прием, для снижения числа случаев самолечения.</w:t>
      </w:r>
    </w:p>
    <w:p w:rsidR="002D10B4" w:rsidRPr="002D10B4" w:rsidRDefault="002D10B4" w:rsidP="002D10B4">
      <w:pPr>
        <w:spacing w:before="100" w:beforeAutospacing="1" w:after="264" w:line="240" w:lineRule="auto"/>
        <w:outlineLvl w:val="1"/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  <w:t>В КАБИНЕТЕ АНОНИМНОГО ПРИЕМА МОЖНО:</w:t>
      </w:r>
    </w:p>
    <w:p w:rsidR="002D10B4" w:rsidRPr="002D10B4" w:rsidRDefault="002D10B4" w:rsidP="002D1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консультацию опытного врача-дерматовенеролога</w:t>
      </w:r>
    </w:p>
    <w:p w:rsidR="002D10B4" w:rsidRPr="002D10B4" w:rsidRDefault="002D10B4" w:rsidP="002D1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современное и достоверное обследование на все половые инфекции (сифилис, гонорея, трихомониаз, хламидиоз, микоплазмоз, уреаплазмоз, 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урогенитальный герпес, папилломавирусная инфекция и др.), а также тесты на ВИЧ и гепатиты,</w:t>
      </w:r>
    </w:p>
    <w:p w:rsidR="002D10B4" w:rsidRPr="002D10B4" w:rsidRDefault="002D10B4" w:rsidP="002D1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комплексное обследование на хронические кожные заболевания (псориаз, экзема, красный плоский лишай и др. с применением дерматоскопии), заразные кожные заболевания (чесотка, грибковые поражения), инфекции, передаваемые половым путем</w:t>
      </w:r>
    </w:p>
    <w:p w:rsidR="002D10B4" w:rsidRPr="002D10B4" w:rsidRDefault="002D10B4" w:rsidP="002D1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обследование на онкомаркеры.</w:t>
      </w:r>
    </w:p>
    <w:p w:rsidR="002D10B4" w:rsidRPr="002D10B4" w:rsidRDefault="002D10B4" w:rsidP="002D1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адекватное и полноценное лечение, контроль излеченности.</w:t>
      </w:r>
    </w:p>
    <w:p w:rsidR="002D10B4" w:rsidRPr="002D10B4" w:rsidRDefault="002D10B4" w:rsidP="002D10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удаление аногенитальных бородавок и доброкачественных новообразований кожи и слизистых оболочек радиоволновым методом.</w:t>
      </w:r>
    </w:p>
    <w:p w:rsidR="002D10B4" w:rsidRPr="002D10B4" w:rsidRDefault="002D10B4" w:rsidP="002D10B4">
      <w:pPr>
        <w:spacing w:before="100" w:beforeAutospacing="1" w:after="264" w:line="240" w:lineRule="auto"/>
        <w:outlineLvl w:val="1"/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30"/>
          <w:szCs w:val="30"/>
          <w:lang w:eastAsia="ru-RU"/>
        </w:rPr>
        <w:t>ВОЗМОЖНОСТИ ЛАБОРАТОРНОГО ОБСЛЕДОВАНИЯ НАШЕГО ДИСПАНСЕРА</w:t>
      </w:r>
    </w:p>
    <w:p w:rsidR="002D10B4" w:rsidRPr="002D10B4" w:rsidRDefault="002D10B4" w:rsidP="002D10B4">
      <w:pPr>
        <w:spacing w:before="100" w:beforeAutospacing="1" w:after="24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ДИАГНОСТИКА ИНФЕКЦИЙ, ПЕРЕДАЮЩИХСЯ ПРЕИМУЩЕСТВЕННО ПОЛОВЫМ ПУТЕМ И ВЕНЕРИЧЕСКИХ ЗАБОЛЕВАНИЙ.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ПЦР (ДНК, молекулярно-генетические) исследования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позволяет выявлять единичные клетки возбудителей многих инфекционных заболеваний. Это особенно важно при хронизации инфекционного процесса или при сочетании нескольких инфекций, когда изменяются клинические проявления и затрудняется точная диагностика. Для этого многократно увеличивается количество копий тестируемых специфических последовательностей ДНК. Анализ ДНК можно проводить на любом материале: мазки, соскоб со слизистых, секрет простаты, моча и др.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определения следующих возбудителей (результаты после 12 часов следующего после сдачи дня):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Гонококк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Хламидии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Уреаплазма (уреалитикум + парвум)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Микоплазма (хоминис и гениталиум)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Гарднерелла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Бледная трепонема (сифилис)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простого герпеса I и II типа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Цитомегаловирус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папилломы человека 16 и 18 типа</w:t>
      </w:r>
    </w:p>
    <w:p w:rsidR="002D10B4" w:rsidRPr="002D10B4" w:rsidRDefault="002D10B4" w:rsidP="002D1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Трихомонады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некоторых инфекций важно не только выявить возбудителя, но и определить его количество. Поэтому в лаборатории в режиме реального времени выполняются количественные исследования на уреаплазму и микоплазму. Определяется нагрузка вирусов папилломы человека высокого канцерогенного риска (12 типов). Это позволяет назначать адекватное лечение, контролировать его и прогнозировать развитие дисплазийных процессов.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Микроскопическое исследование мазка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(результаты через 15–20 мин до 1 дня) для определения лейкоцитарной (воспалительной) реакции организма и определения:</w:t>
      </w:r>
    </w:p>
    <w:p w:rsidR="002D10B4" w:rsidRPr="002D10B4" w:rsidRDefault="002D10B4" w:rsidP="002D1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Гонококка</w:t>
      </w:r>
    </w:p>
    <w:p w:rsidR="002D10B4" w:rsidRPr="002D10B4" w:rsidRDefault="002D10B4" w:rsidP="002D1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Бактериального дизбиоза</w:t>
      </w:r>
    </w:p>
    <w:p w:rsidR="002D10B4" w:rsidRPr="002D10B4" w:rsidRDefault="002D10B4" w:rsidP="002D1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Кандид (дрожжепожобных грибков)</w:t>
      </w:r>
    </w:p>
    <w:p w:rsidR="002D10B4" w:rsidRPr="002D10B4" w:rsidRDefault="002D10B4" w:rsidP="002D1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Трихомонад</w:t>
      </w:r>
    </w:p>
    <w:p w:rsidR="002D10B4" w:rsidRPr="002D10B4" w:rsidRDefault="002D10B4" w:rsidP="002D1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Бледной трепонемы (сифилис)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Серологические исследования на сифилис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(результаты от 15–20 мин до 2–5 дней)</w:t>
      </w:r>
    </w:p>
    <w:p w:rsidR="002D10B4" w:rsidRPr="002D10B4" w:rsidRDefault="002D10B4" w:rsidP="002D1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микропреципитации (РМП)</w:t>
      </w:r>
    </w:p>
    <w:p w:rsidR="002D10B4" w:rsidRPr="002D10B4" w:rsidRDefault="002D10B4" w:rsidP="002D1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прямой гемагглютинации (РПГА)</w:t>
      </w:r>
    </w:p>
    <w:p w:rsidR="002D10B4" w:rsidRPr="002D10B4" w:rsidRDefault="002D10B4" w:rsidP="002D1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Иммуноферментный анализ (ИФА)</w:t>
      </w:r>
    </w:p>
    <w:p w:rsidR="002D10B4" w:rsidRPr="002D10B4" w:rsidRDefault="002D10B4" w:rsidP="002D1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иммунофлуоресценции (РИФ)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Иммунологические исследования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(результаты в течение нескольких дней)</w:t>
      </w:r>
    </w:p>
    <w:p w:rsidR="002D10B4" w:rsidRPr="002D10B4" w:rsidRDefault="002D10B4" w:rsidP="002D10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антител к вирусу гепатита С</w:t>
      </w:r>
    </w:p>
    <w:p w:rsidR="002D10B4" w:rsidRPr="002D10B4" w:rsidRDefault="002D10B4" w:rsidP="002D10B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НВs антигена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Бактериологические исследования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(результаты через 2–5 дней)</w:t>
      </w:r>
    </w:p>
    <w:p w:rsidR="002D10B4" w:rsidRPr="002D10B4" w:rsidRDefault="002D10B4" w:rsidP="002D10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Полуколичественная оценка титра уреаплазмы (уреалитикум+парвум) и определение чувствительности к 12 антибиотикам</w:t>
      </w:r>
    </w:p>
    <w:p w:rsidR="002D10B4" w:rsidRPr="002D10B4" w:rsidRDefault="002D10B4" w:rsidP="002D10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Полуколичественная оценка титра микоплазмы хоминис и определение чувствительности к 12 антибиотикам</w:t>
      </w:r>
    </w:p>
    <w:p w:rsidR="002D10B4" w:rsidRPr="002D10B4" w:rsidRDefault="002D10B4" w:rsidP="002D10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на гонококк</w:t>
      </w:r>
    </w:p>
    <w:p w:rsidR="002D10B4" w:rsidRPr="002D10B4" w:rsidRDefault="002D10B4" w:rsidP="002D10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на трихомонады</w:t>
      </w:r>
    </w:p>
    <w:p w:rsidR="002D10B4" w:rsidRPr="002D10B4" w:rsidRDefault="002D10B4" w:rsidP="002D10B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Культуральный посев для определения флоры и чувствительности к антибиотикам</w:t>
      </w:r>
    </w:p>
    <w:p w:rsidR="002D10B4" w:rsidRPr="002D10B4" w:rsidRDefault="002D10B4" w:rsidP="002D10B4">
      <w:pPr>
        <w:spacing w:before="100" w:beforeAutospacing="1" w:after="24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ДИАГНОСТИКА ЗАРАЗНЫХ КОЖНЫХ ЗАБОЛЕВАНИЙ (ГРИБКОВЫХ И ПАРАЗИТАРНЫХ ЗАБОЛЕВАНИЙ КОЖИ):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Микроскопическое исследование соскобов с очага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(результаты через 15–20 мин до 1 дня)</w:t>
      </w:r>
    </w:p>
    <w:p w:rsidR="002D10B4" w:rsidRPr="002D10B4" w:rsidRDefault="002D10B4" w:rsidP="002D10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соскоба на грибы (чешуек с гладкой кожи, ногти, волосы)</w:t>
      </w:r>
    </w:p>
    <w:p w:rsidR="002D10B4" w:rsidRPr="002D10B4" w:rsidRDefault="002D10B4" w:rsidP="002D10B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соскоба на чесоточного клеща</w:t>
      </w:r>
    </w:p>
    <w:p w:rsidR="002D10B4" w:rsidRPr="002D10B4" w:rsidRDefault="002D10B4" w:rsidP="002D10B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соскоба на демодекс ( с кожи, ресниц)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Бактериологические исследования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(результаты через 20–30 дней)</w:t>
      </w:r>
    </w:p>
    <w:p w:rsidR="002D10B4" w:rsidRPr="002D10B4" w:rsidRDefault="002D10B4" w:rsidP="002D10B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 на грибки с очага (чешуек с гладкой с кожи, ногти, волосы)</w:t>
      </w:r>
    </w:p>
    <w:p w:rsidR="002D10B4" w:rsidRPr="002D10B4" w:rsidRDefault="002D10B4" w:rsidP="002D10B4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ДИАГНОСТИКА ИММУНОЛОГИЧЕСКОГО СОСТОЯНИЯ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иммунного статуса (результаты в течение недели)</w:t>
      </w:r>
    </w:p>
    <w:p w:rsidR="002D10B4" w:rsidRPr="002D10B4" w:rsidRDefault="002D10B4" w:rsidP="002D1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субпопуляций лимфоцитов методом моноклональных антител</w:t>
      </w:r>
    </w:p>
    <w:p w:rsidR="002D10B4" w:rsidRPr="002D10B4" w:rsidRDefault="002D10B4" w:rsidP="002D1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фагоцитарной активности</w:t>
      </w:r>
    </w:p>
    <w:p w:rsidR="002D10B4" w:rsidRPr="002D10B4" w:rsidRDefault="002D10B4" w:rsidP="002D10B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сывороточных иммуноглобулинов класса А, М, G</w:t>
      </w:r>
    </w:p>
    <w:p w:rsidR="002D10B4" w:rsidRPr="002D10B4" w:rsidRDefault="002D10B4" w:rsidP="002D10B4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АЛЛЕРГОДИАГНОСТИКА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Определение общего иммуноглобулина Е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 в течение недели)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Определение специфических антител к аллергенам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(результаты в течение недели)</w:t>
      </w:r>
    </w:p>
    <w:p w:rsidR="002D10B4" w:rsidRPr="002D10B4" w:rsidRDefault="002D10B4" w:rsidP="002D1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российская расширенная для диагностики 36 аллергенов (пищевые, пыльцевые, бытовые)</w:t>
      </w:r>
    </w:p>
    <w:p w:rsidR="002D10B4" w:rsidRPr="002D10B4" w:rsidRDefault="002D10B4" w:rsidP="002D10B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Панель российская расширенная для диагностики 36 аллергенов (ингаляционные, грибковые, клещевые)</w:t>
      </w:r>
    </w:p>
    <w:p w:rsidR="002D10B4" w:rsidRPr="002D10B4" w:rsidRDefault="002D10B4" w:rsidP="002D10B4">
      <w:pPr>
        <w:spacing w:before="100" w:beforeAutospacing="1" w:after="240" w:line="240" w:lineRule="auto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ДИАГНОСТИКА ПАРАЗИТАРНЫХ ИНФЕКЦИЙ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Паразитологические исследования (результаты через 2–3 часа)</w:t>
      </w:r>
    </w:p>
    <w:p w:rsidR="002D10B4" w:rsidRPr="002D10B4" w:rsidRDefault="002D10B4" w:rsidP="002D10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кала на яйца гельминтов</w:t>
      </w:r>
    </w:p>
    <w:p w:rsidR="002D10B4" w:rsidRPr="002D10B4" w:rsidRDefault="002D10B4" w:rsidP="002D10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кала на лямблии</w:t>
      </w:r>
    </w:p>
    <w:p w:rsidR="002D10B4" w:rsidRPr="002D10B4" w:rsidRDefault="002D10B4" w:rsidP="002D10B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Соскоб на энтеробиоз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Иммунологические исследования (результаты в течение недели)</w:t>
      </w:r>
    </w:p>
    <w:p w:rsidR="002D10B4" w:rsidRPr="002D10B4" w:rsidRDefault="002D10B4" w:rsidP="002D10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антител к лямблиям</w:t>
      </w:r>
    </w:p>
    <w:p w:rsidR="002D10B4" w:rsidRPr="002D10B4" w:rsidRDefault="002D10B4" w:rsidP="002D10B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антител к токсокарам</w:t>
      </w:r>
    </w:p>
    <w:p w:rsidR="002D10B4" w:rsidRPr="002D10B4" w:rsidRDefault="002D10B4" w:rsidP="002D10B4">
      <w:pPr>
        <w:spacing w:before="100" w:beforeAutospacing="1" w:after="24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КЛИНИЧЕСКИЕ ИССЛЕДОВАНИЯ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Общий анализ крови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(определение 18 параметров на автоматическом анализаторе), лейкоцитарная формула (результаты через 4–5 часов)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Общий анализ мочи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(определение 10 параметров на мочевом анализаторе), микроскопия осадка (результаты через 2–3 часа)</w:t>
      </w:r>
    </w:p>
    <w:p w:rsidR="002D10B4" w:rsidRPr="002D10B4" w:rsidRDefault="002D10B4" w:rsidP="002D10B4">
      <w:pPr>
        <w:spacing w:before="100" w:beforeAutospacing="1" w:after="240" w:line="240" w:lineRule="auto"/>
        <w:jc w:val="both"/>
        <w:outlineLvl w:val="2"/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</w:pPr>
      <w:r w:rsidRPr="002D10B4">
        <w:rPr>
          <w:rFonts w:ascii="Arial" w:eastAsia="Times New Roman" w:hAnsi="Arial" w:cs="Arial"/>
          <w:b/>
          <w:bCs/>
          <w:caps/>
          <w:color w:val="3A539B"/>
          <w:sz w:val="24"/>
          <w:szCs w:val="24"/>
          <w:lang w:eastAsia="ru-RU"/>
        </w:rPr>
        <w:t>БИОХИМИЧЕСКОЕ ИССЛЕДОВАНИЕ СЫВОРОТКИ КРОВИ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на автоматическом биохимическом анализаторе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(результаты через 1 день)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Активность ферментов:</w:t>
      </w:r>
    </w:p>
    <w:p w:rsidR="002D10B4" w:rsidRPr="002D10B4" w:rsidRDefault="002D10B4" w:rsidP="002D10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Аспартат-аминотрансферазы (АСТ)</w:t>
      </w:r>
    </w:p>
    <w:p w:rsidR="002D10B4" w:rsidRPr="002D10B4" w:rsidRDefault="002D10B4" w:rsidP="002D10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Аланин-аминотрансферазы (АЛТ)</w:t>
      </w:r>
    </w:p>
    <w:p w:rsidR="002D10B4" w:rsidRPr="002D10B4" w:rsidRDefault="002D10B4" w:rsidP="002D10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Щелочной фосфатазы</w:t>
      </w:r>
    </w:p>
    <w:p w:rsidR="002D10B4" w:rsidRPr="002D10B4" w:rsidRDefault="002D10B4" w:rsidP="002D10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Креатинкиназы (КК)</w:t>
      </w:r>
    </w:p>
    <w:p w:rsidR="002D10B4" w:rsidRPr="002D10B4" w:rsidRDefault="002D10B4" w:rsidP="002D10B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Лактатдегидрогиназы(ЛДГ)</w:t>
      </w:r>
    </w:p>
    <w:p w:rsidR="002D10B4" w:rsidRPr="002D10B4" w:rsidRDefault="002D10B4" w:rsidP="002D10B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Гамма-глутамилтрансферазы (ГГТ)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Определение субстратов:</w:t>
      </w:r>
    </w:p>
    <w:p w:rsidR="002D10B4" w:rsidRPr="002D10B4" w:rsidRDefault="002D10B4" w:rsidP="002D10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белок</w:t>
      </w:r>
    </w:p>
    <w:p w:rsidR="002D10B4" w:rsidRPr="002D10B4" w:rsidRDefault="002D10B4" w:rsidP="002D10B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Альбумин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Пигментный обмен:</w:t>
      </w:r>
    </w:p>
    <w:p w:rsidR="002D10B4" w:rsidRPr="002D10B4" w:rsidRDefault="002D10B4" w:rsidP="002D10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Билирубин общий</w:t>
      </w:r>
    </w:p>
    <w:p w:rsidR="002D10B4" w:rsidRPr="002D10B4" w:rsidRDefault="002D10B4" w:rsidP="002D10B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Билирубин прямой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Липидный обмен:</w:t>
      </w:r>
    </w:p>
    <w:p w:rsidR="002D10B4" w:rsidRPr="002D10B4" w:rsidRDefault="002D10B4" w:rsidP="002D1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</w:t>
      </w:r>
    </w:p>
    <w:p w:rsidR="002D10B4" w:rsidRPr="002D10B4" w:rsidRDefault="002D10B4" w:rsidP="002D1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Холестерин высокой и низкой плотности</w:t>
      </w:r>
    </w:p>
    <w:p w:rsidR="002D10B4" w:rsidRPr="002D10B4" w:rsidRDefault="002D10B4" w:rsidP="002D10B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Триглицериды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Глюкоза (сахар) венозной и периферической крови</w:t>
      </w:r>
    </w:p>
    <w:p w:rsidR="002D10B4" w:rsidRPr="002D10B4" w:rsidRDefault="002D10B4" w:rsidP="002D10B4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Продукты обмена азота</w:t>
      </w:r>
    </w:p>
    <w:p w:rsidR="002D10B4" w:rsidRPr="002D10B4" w:rsidRDefault="002D10B4" w:rsidP="002D10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Мочевина</w:t>
      </w:r>
    </w:p>
    <w:p w:rsidR="002D10B4" w:rsidRPr="002D10B4" w:rsidRDefault="002D10B4" w:rsidP="002D10B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Креатинин</w:t>
      </w:r>
    </w:p>
    <w:p w:rsidR="002D10B4" w:rsidRPr="002D10B4" w:rsidRDefault="002D10B4" w:rsidP="002D10B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Мочевая кислота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анализов: 10 мин. -1–2 рабочих дня.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Необходимый перечень анализов Вам сможет подсказать врач-специалист.Прием осуществляется на платной основе, анкетные данные заполняются со слов пациента, удостоверение личности не требуется.</w:t>
      </w:r>
    </w:p>
    <w:p w:rsidR="002D10B4" w:rsidRPr="002D10B4" w:rsidRDefault="002D10B4" w:rsidP="002D10B4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0B4">
        <w:rPr>
          <w:rFonts w:ascii="Times New Roman" w:eastAsia="Times New Roman" w:hAnsi="Times New Roman" w:cs="Times New Roman"/>
          <w:b/>
          <w:bCs/>
          <w:color w:val="3A539B"/>
          <w:sz w:val="24"/>
          <w:szCs w:val="24"/>
          <w:lang w:eastAsia="ru-RU"/>
        </w:rPr>
        <w:t>Работает телефон доверия</w:t>
      </w:r>
      <w:r w:rsidRPr="002D10B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r w:rsidRPr="002D10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(4242) 510–724</w:t>
      </w:r>
    </w:p>
    <w:p w:rsidR="00E775ED" w:rsidRDefault="00E775ED"/>
    <w:sectPr w:rsidR="00E775ED" w:rsidSect="00E7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6FAE"/>
    <w:multiLevelType w:val="multilevel"/>
    <w:tmpl w:val="4CF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09A0"/>
    <w:multiLevelType w:val="multilevel"/>
    <w:tmpl w:val="BF36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F1F5B"/>
    <w:multiLevelType w:val="multilevel"/>
    <w:tmpl w:val="25A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B4A8F"/>
    <w:multiLevelType w:val="multilevel"/>
    <w:tmpl w:val="18BA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AF5C47"/>
    <w:multiLevelType w:val="multilevel"/>
    <w:tmpl w:val="AEAA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67856"/>
    <w:multiLevelType w:val="multilevel"/>
    <w:tmpl w:val="7BDA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67178"/>
    <w:multiLevelType w:val="multilevel"/>
    <w:tmpl w:val="CEB4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C3EA4"/>
    <w:multiLevelType w:val="multilevel"/>
    <w:tmpl w:val="C4F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F1064"/>
    <w:multiLevelType w:val="multilevel"/>
    <w:tmpl w:val="F90C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A4F58"/>
    <w:multiLevelType w:val="multilevel"/>
    <w:tmpl w:val="3EC6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F0D05"/>
    <w:multiLevelType w:val="multilevel"/>
    <w:tmpl w:val="5A3E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D62BB"/>
    <w:multiLevelType w:val="multilevel"/>
    <w:tmpl w:val="BA7C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ED743F"/>
    <w:multiLevelType w:val="multilevel"/>
    <w:tmpl w:val="ACE2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E7235"/>
    <w:multiLevelType w:val="multilevel"/>
    <w:tmpl w:val="7D9A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62DC9"/>
    <w:multiLevelType w:val="multilevel"/>
    <w:tmpl w:val="5586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56F05"/>
    <w:multiLevelType w:val="multilevel"/>
    <w:tmpl w:val="B128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70494"/>
    <w:multiLevelType w:val="multilevel"/>
    <w:tmpl w:val="C4B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12"/>
  </w:num>
  <w:num w:numId="5">
    <w:abstractNumId w:val="10"/>
  </w:num>
  <w:num w:numId="6">
    <w:abstractNumId w:val="9"/>
  </w:num>
  <w:num w:numId="7">
    <w:abstractNumId w:val="15"/>
  </w:num>
  <w:num w:numId="8">
    <w:abstractNumId w:val="4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10B4"/>
    <w:rsid w:val="002D10B4"/>
    <w:rsid w:val="00E7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ED"/>
  </w:style>
  <w:style w:type="paragraph" w:styleId="1">
    <w:name w:val="heading 1"/>
    <w:basedOn w:val="a"/>
    <w:link w:val="10"/>
    <w:uiPriority w:val="9"/>
    <w:qFormat/>
    <w:rsid w:val="002D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D1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1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10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2283">
          <w:marLeft w:val="0"/>
          <w:marRight w:val="0"/>
          <w:marTop w:val="0"/>
          <w:marBottom w:val="0"/>
          <w:divBdr>
            <w:top w:val="single" w:sz="6" w:space="0" w:color="D2D3D4"/>
            <w:left w:val="none" w:sz="0" w:space="23" w:color="D2D3D4"/>
            <w:bottom w:val="dashed" w:sz="6" w:space="0" w:color="CECECE"/>
            <w:right w:val="none" w:sz="0" w:space="23" w:color="D2D3D4"/>
          </w:divBdr>
          <w:divsChild>
            <w:div w:id="466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1106</Words>
  <Characters>6310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2019-09-03T05:09:00Z</dcterms:created>
  <dcterms:modified xsi:type="dcterms:W3CDTF">2019-09-03T05:09:00Z</dcterms:modified>
</cp:coreProperties>
</file>