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F894"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1. </w:t>
      </w:r>
      <w:r w:rsidRPr="00FE5F31">
        <w:rPr>
          <w:rFonts w:ascii="Arial" w:eastAsia="Times New Roman" w:hAnsi="Arial" w:cs="Arial"/>
          <w:b/>
          <w:bCs/>
          <w:color w:val="10394A"/>
          <w:sz w:val="21"/>
          <w:szCs w:val="21"/>
          <w:lang w:eastAsia="ru-RU"/>
        </w:rPr>
        <w:t>Медицинская помощь оказывается гражданам Российской Федерации, иностранным гражданам, лицам без гражданства при предоставлении:</w:t>
      </w:r>
    </w:p>
    <w:p w14:paraId="66B72E70"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документа, удостоверяющего личность;</w:t>
      </w:r>
    </w:p>
    <w:p w14:paraId="1C7D7560"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полиса обязательного медицинского страхования с указанием даты и номера договора страховой организации со страхователем, продлением срока его действия.</w:t>
      </w:r>
    </w:p>
    <w:p w14:paraId="140CB2ED"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14:paraId="4638F9C6"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Arial" w:eastAsia="Times New Roman" w:hAnsi="Arial" w:cs="Arial"/>
          <w:b/>
          <w:bCs/>
          <w:color w:val="10394A"/>
          <w:sz w:val="21"/>
          <w:szCs w:val="21"/>
          <w:lang w:eastAsia="ru-RU"/>
        </w:rPr>
        <w:t>2.Плановая амбулаторная помощь предоставляется с учетом следующих условий:</w:t>
      </w:r>
    </w:p>
    <w:p w14:paraId="12D30C4E"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-Наличие очередности плановых больных на прием к врачу, отдельные диагностические исследования, консультативную помощь специалистов. Очередность к врачу-стоматологу терапевту, стоматологу детскому составляет не более 10 рабочих дней.</w:t>
      </w:r>
    </w:p>
    <w:p w14:paraId="458BCAFA"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Arial" w:eastAsia="Times New Roman" w:hAnsi="Arial" w:cs="Arial"/>
          <w:color w:val="10394A"/>
          <w:sz w:val="21"/>
          <w:szCs w:val="21"/>
          <w:lang w:eastAsia="ru-RU"/>
        </w:rPr>
        <w:t>Прием больных осуществляется по предварительной записи, в том числе путем самозаписи, с использованием информационно – телекоммуникационной сети «Интернет» (в смотровые, взрослый и детский кабинеты и взрослый терапевтический кабинет) определение времени, отведенного на прием больного в поликлинике, действующими расчетными нормативами.</w:t>
      </w:r>
    </w:p>
    <w:p w14:paraId="1EF6ACF8"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Время ожидания приема - не более 20 минут с момента, назначенного пациенту, за исключением случаев, когда врач участвует в оказании экстренной помощи другому пациенту; обеспечение присутствия родителей или законных представителей при оказании медицинской помощи и консультативных услуг детям до 15 лет.</w:t>
      </w:r>
    </w:p>
    <w:p w14:paraId="785658E4"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Arial" w:eastAsia="Times New Roman" w:hAnsi="Arial" w:cs="Arial"/>
          <w:b/>
          <w:bCs/>
          <w:color w:val="10394A"/>
          <w:sz w:val="21"/>
          <w:szCs w:val="21"/>
          <w:lang w:eastAsia="ru-RU"/>
        </w:rPr>
        <w:t>3.Предоставление амбулаторной помощи по экстренным показаниям</w:t>
      </w:r>
      <w:r w:rsidRPr="00FE5F31">
        <w:rPr>
          <w:rFonts w:ascii="Arial" w:eastAsia="Times New Roman" w:hAnsi="Arial" w:cs="Arial"/>
          <w:color w:val="10394A"/>
          <w:sz w:val="21"/>
          <w:szCs w:val="21"/>
          <w:lang w:eastAsia="ru-RU"/>
        </w:rPr>
        <w:t>(острые и внезапные ухудшения в состоянии здоровья, а именно: высокая температура (38 градусов и выше), острые и внезапные боли любой локализации, кровотечения, иные состояния заболевания, травмы, требующие экстренной помощи и консультации врача) обеспечивается на следующих условиях:</w:t>
      </w:r>
    </w:p>
    <w:p w14:paraId="239D28E0"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-прием пациента осуществляется вне очереди и без предварительной записи; -отсутствие страхового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скорой неотложной помощью, травматологическими пунктами и пунктом оказания экстренной стоматологической помощи, расположенном по адресу: 50 лет Октября, 15 в ГАУЗ КО «КГКСП №1».</w:t>
      </w:r>
    </w:p>
    <w:p w14:paraId="5F35F190"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b/>
          <w:bCs/>
          <w:color w:val="10394A"/>
          <w:sz w:val="21"/>
          <w:szCs w:val="21"/>
          <w:lang w:eastAsia="ru-RU"/>
        </w:rPr>
        <w:t>4.Консультации врачей-специалистов осуществляются с соблюдением следующих условий:</w:t>
      </w:r>
      <w:r w:rsidRPr="00FE5F31">
        <w:rPr>
          <w:rFonts w:ascii="Arial" w:eastAsia="Times New Roman" w:hAnsi="Arial" w:cs="Arial"/>
          <w:color w:val="10394A"/>
          <w:sz w:val="21"/>
          <w:szCs w:val="21"/>
          <w:lang w:eastAsia="ru-RU"/>
        </w:rPr>
        <w:t> консультативный прием осуществляется на условиях планового амбулаторного приема.</w:t>
      </w:r>
    </w:p>
    <w:p w14:paraId="33811980"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b/>
          <w:bCs/>
          <w:color w:val="10394A"/>
          <w:sz w:val="21"/>
          <w:szCs w:val="21"/>
          <w:lang w:eastAsia="ru-RU"/>
        </w:rPr>
        <w:t>5.Лекарственное обеспечение осуществляется бесплатно:</w:t>
      </w:r>
      <w:r w:rsidRPr="00FE5F31">
        <w:rPr>
          <w:rFonts w:ascii="Arial" w:eastAsia="Times New Roman" w:hAnsi="Arial" w:cs="Arial"/>
          <w:color w:val="10394A"/>
          <w:sz w:val="21"/>
          <w:szCs w:val="21"/>
          <w:lang w:eastAsia="ru-RU"/>
        </w:rPr>
        <w:t> при оказании амбулаторно-поликлинической помощи по видам медицинской помощи, включенным в Территориальную программу, с применением медикаментов и расходных материалов, </w:t>
      </w:r>
      <w:hyperlink r:id="rId4" w:history="1">
        <w:r w:rsidRPr="00FE5F31">
          <w:rPr>
            <w:rFonts w:ascii="Arial" w:eastAsia="Times New Roman" w:hAnsi="Arial" w:cs="Arial"/>
            <w:color w:val="0000FF"/>
            <w:sz w:val="21"/>
            <w:szCs w:val="21"/>
            <w:lang w:eastAsia="ru-RU"/>
          </w:rPr>
          <w:t>включенных в утвержденный формулярный перечень ГАУЗ КО «КГКСП №11» на 2019 год.</w:t>
        </w:r>
      </w:hyperlink>
    </w:p>
    <w:p w14:paraId="7ABC0476"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b/>
          <w:bCs/>
          <w:color w:val="10394A"/>
          <w:sz w:val="21"/>
          <w:szCs w:val="21"/>
          <w:lang w:eastAsia="ru-RU"/>
        </w:rPr>
        <w:t>6.Рентгенологические исследования выполняются бесплатно:</w:t>
      </w:r>
      <w:r w:rsidRPr="00FE5F31">
        <w:rPr>
          <w:rFonts w:ascii="Arial" w:eastAsia="Times New Roman" w:hAnsi="Arial" w:cs="Arial"/>
          <w:color w:val="10394A"/>
          <w:sz w:val="21"/>
          <w:szCs w:val="21"/>
          <w:lang w:eastAsia="ru-RU"/>
        </w:rPr>
        <w:t> 1. Детям и взрослым при неотложных стоматологических состояниях (острая зубная боль, травма зубочелюстной области, отек, кровотечение и т.д.) 2. Детям и взрослым при плановом лечении в рамках территориальной программы государственных гарантий бесплатной медицинской помощи при наличии врачебного показания (назначения). 3. Категориям граждан, имеющих социальную льготу на зубопротезирование.</w:t>
      </w:r>
    </w:p>
    <w:p w14:paraId="1A040F37"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b/>
          <w:bCs/>
          <w:color w:val="10394A"/>
          <w:sz w:val="21"/>
          <w:szCs w:val="21"/>
          <w:lang w:eastAsia="ru-RU"/>
        </w:rPr>
        <w:t>7.Медицинская помощь отдельным категориям граждан</w:t>
      </w:r>
      <w:r w:rsidRPr="00FE5F31">
        <w:rPr>
          <w:rFonts w:ascii="Arial" w:eastAsia="Times New Roman" w:hAnsi="Arial" w:cs="Arial"/>
          <w:color w:val="10394A"/>
          <w:sz w:val="21"/>
          <w:szCs w:val="21"/>
          <w:lang w:eastAsia="ru-RU"/>
        </w:rPr>
        <w:t> в ГАУЗ КО «КГКСП №11» в соответствии с законодательством РФ и законодательством Кемеровской области предоставляются вне очереди: - инвалиды Великой Отечественной войны, участники Великой Отечественной войны и приравненные к ним категории граждан;</w:t>
      </w:r>
    </w:p>
    <w:p w14:paraId="28C87DA2"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lastRenderedPageBreak/>
        <w:t>- ветераны боевых действий;</w:t>
      </w:r>
    </w:p>
    <w:p w14:paraId="2E8882B9"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лица, награжденные знаком «Жителю блокадного Ленинграда»;</w:t>
      </w:r>
    </w:p>
    <w:p w14:paraId="460BC900"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Герои Советского Союза, Российской Федерации, полные кавалеры ордена Славы;</w:t>
      </w:r>
    </w:p>
    <w:p w14:paraId="4D2ADE04"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лица, награжденные знаком «Почетный донор»;</w:t>
      </w:r>
    </w:p>
    <w:p w14:paraId="00941134"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подвергшиеся радиационному воздействию вследствие ядерных испытаний на Семипалатинском полигоне, подвергшиеся воздействию радиации вследствие катастрофы на Чернобыльской АЭС;</w:t>
      </w:r>
    </w:p>
    <w:p w14:paraId="4B64B1E2"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граждане в соответствии с Законом Кемеровской области «О мерах социальной поддержки реабилитированных лиц и лиц, признанных пострадавшими от политических репрессий»;</w:t>
      </w:r>
    </w:p>
    <w:p w14:paraId="71091B91"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иные категории граждан в соответствии с действующим законодательством.</w:t>
      </w:r>
    </w:p>
    <w:p w14:paraId="057387A2"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Основанием для оказания медицинской помощи в ГАУЗ КО «КГКСП №11» вне очереди является документ, подтверждающий принадлежность к одной из категорий граждан, которым в соответствии с законодательством Российской Федерации и Кемеровской области предоставлено право на внеочередное оказание медицинской помощи.</w:t>
      </w:r>
    </w:p>
    <w:p w14:paraId="3C27125E"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Times New Roman" w:eastAsia="Times New Roman" w:hAnsi="Times New Roman" w:cs="Times New Roman"/>
          <w:sz w:val="24"/>
          <w:szCs w:val="24"/>
          <w:lang w:eastAsia="ru-RU"/>
        </w:rPr>
        <w:pict w14:anchorId="4AB8E81D">
          <v:rect id="_x0000_i1025" style="width:0;height:1.5pt" o:hralign="center" o:hrstd="t" o:hrnoshade="t" o:hr="t" fillcolor="#10394a" stroked="f"/>
        </w:pict>
      </w:r>
    </w:p>
    <w:p w14:paraId="41F862AF" w14:textId="77777777" w:rsidR="00FE5F31" w:rsidRPr="00FE5F31" w:rsidRDefault="00FE5F31" w:rsidP="00FE5F31">
      <w:pPr>
        <w:spacing w:after="0" w:line="240" w:lineRule="auto"/>
        <w:jc w:val="center"/>
        <w:outlineLvl w:val="2"/>
        <w:rPr>
          <w:rFonts w:ascii="Arial" w:eastAsia="Times New Roman" w:hAnsi="Arial" w:cs="Arial"/>
          <w:b/>
          <w:bCs/>
          <w:color w:val="1B5F7B"/>
          <w:sz w:val="27"/>
          <w:szCs w:val="27"/>
          <w:lang w:eastAsia="ru-RU"/>
        </w:rPr>
      </w:pPr>
      <w:r w:rsidRPr="00FE5F31">
        <w:rPr>
          <w:rFonts w:ascii="Arial" w:eastAsia="Times New Roman" w:hAnsi="Arial" w:cs="Arial"/>
          <w:b/>
          <w:bCs/>
          <w:color w:val="1B5F7B"/>
          <w:sz w:val="27"/>
          <w:szCs w:val="27"/>
          <w:lang w:eastAsia="ru-RU"/>
        </w:rPr>
        <w:t>Министерство здравоохранения Российской Федерации </w:t>
      </w:r>
      <w:r w:rsidRPr="00FE5F31">
        <w:rPr>
          <w:rFonts w:ascii="Arial" w:eastAsia="Times New Roman" w:hAnsi="Arial" w:cs="Arial"/>
          <w:b/>
          <w:bCs/>
          <w:color w:val="1B5F7B"/>
          <w:sz w:val="27"/>
          <w:szCs w:val="27"/>
          <w:lang w:eastAsia="ru-RU"/>
        </w:rPr>
        <w:br/>
        <w:t>ПАМЯТКА </w:t>
      </w:r>
      <w:r w:rsidRPr="00FE5F31">
        <w:rPr>
          <w:rFonts w:ascii="Arial" w:eastAsia="Times New Roman" w:hAnsi="Arial" w:cs="Arial"/>
          <w:b/>
          <w:bCs/>
          <w:color w:val="1B5F7B"/>
          <w:sz w:val="27"/>
          <w:szCs w:val="27"/>
          <w:lang w:eastAsia="ru-RU"/>
        </w:rPr>
        <w:br/>
        <w:t>для граждан о гарантиях бесплатного оказания медицинской помощи</w:t>
      </w:r>
    </w:p>
    <w:p w14:paraId="70EEB8CD"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В соответствии со статьей 41 Конституции Российской Федерации каждый гражданин имеет право на охрану здоровья и бесплатную медицинскую помощь,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(далее – Программа), ежегодно утверждаемой Правительством Российской Федерации. 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 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(далее – территориальные программы).</w:t>
      </w:r>
    </w:p>
    <w:p w14:paraId="11347986"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Arial" w:eastAsia="Times New Roman" w:hAnsi="Arial" w:cs="Arial"/>
          <w:color w:val="10394A"/>
          <w:sz w:val="21"/>
          <w:szCs w:val="21"/>
          <w:lang w:eastAsia="ru-RU"/>
        </w:rPr>
        <w:br/>
        <w:t>1. </w:t>
      </w:r>
      <w:r w:rsidRPr="00FE5F31">
        <w:rPr>
          <w:rFonts w:ascii="Arial" w:eastAsia="Times New Roman" w:hAnsi="Arial" w:cs="Arial"/>
          <w:b/>
          <w:bCs/>
          <w:color w:val="10394A"/>
          <w:sz w:val="21"/>
          <w:szCs w:val="21"/>
          <w:lang w:eastAsia="ru-RU"/>
        </w:rPr>
        <w:t>Какие виды медицинской помощи Вам оказываются бесплатно.</w:t>
      </w:r>
      <w:r w:rsidRPr="00FE5F31">
        <w:rPr>
          <w:rFonts w:ascii="Arial" w:eastAsia="Times New Roman" w:hAnsi="Arial" w:cs="Arial"/>
          <w:color w:val="10394A"/>
          <w:sz w:val="21"/>
          <w:szCs w:val="21"/>
          <w:lang w:eastAsia="ru-RU"/>
        </w:rPr>
        <w:t> </w:t>
      </w:r>
      <w:r w:rsidRPr="00FE5F31">
        <w:rPr>
          <w:rFonts w:ascii="Arial" w:eastAsia="Times New Roman" w:hAnsi="Arial" w:cs="Arial"/>
          <w:color w:val="10394A"/>
          <w:sz w:val="21"/>
          <w:szCs w:val="21"/>
          <w:lang w:eastAsia="ru-RU"/>
        </w:rPr>
        <w:br/>
        <w:t>В рамках Программы бесплатно предоставляются: </w:t>
      </w:r>
      <w:r w:rsidRPr="00FE5F31">
        <w:rPr>
          <w:rFonts w:ascii="Arial" w:eastAsia="Times New Roman" w:hAnsi="Arial" w:cs="Arial"/>
          <w:color w:val="10394A"/>
          <w:sz w:val="21"/>
          <w:szCs w:val="21"/>
          <w:lang w:eastAsia="ru-RU"/>
        </w:rPr>
        <w:br/>
        <w:t>1. Первичная медико-санитарная помощь, включающая: </w:t>
      </w:r>
      <w:r w:rsidRPr="00FE5F31">
        <w:rPr>
          <w:rFonts w:ascii="Arial" w:eastAsia="Times New Roman" w:hAnsi="Arial" w:cs="Arial"/>
          <w:color w:val="10394A"/>
          <w:sz w:val="21"/>
          <w:szCs w:val="21"/>
          <w:lang w:eastAsia="ru-RU"/>
        </w:rPr>
        <w:br/>
        <w:t>– первичную доврачебную помощь, которая оказывается фельдшерами, акушерами и другими медицинскими работниками со средним медицинским образованием в амбулаторных условиях, в условиях дневного стационара; </w:t>
      </w:r>
      <w:r w:rsidRPr="00FE5F31">
        <w:rPr>
          <w:rFonts w:ascii="Arial" w:eastAsia="Times New Roman" w:hAnsi="Arial" w:cs="Arial"/>
          <w:color w:val="10394A"/>
          <w:sz w:val="21"/>
          <w:szCs w:val="21"/>
          <w:lang w:eastAsia="ru-RU"/>
        </w:rPr>
        <w:br/>
        <w:t>– первичную врачебную помощь, которая оказывается врачами- терапевтами, врачами-терапевтами участковыми, врачами-педиатрами, врачами-педиатрами участковыми и врачами общей практики (семейными врачами); </w:t>
      </w:r>
      <w:r w:rsidRPr="00FE5F31">
        <w:rPr>
          <w:rFonts w:ascii="Arial" w:eastAsia="Times New Roman" w:hAnsi="Arial" w:cs="Arial"/>
          <w:color w:val="10394A"/>
          <w:sz w:val="21"/>
          <w:szCs w:val="21"/>
          <w:lang w:eastAsia="ru-RU"/>
        </w:rPr>
        <w:br/>
        <w:t>– первичную специализированную медицинскую помощь, которая оказывается врачами специалистами.</w:t>
      </w:r>
    </w:p>
    <w:p w14:paraId="2526D6A2"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 xml:space="preserve">2. Специализированная медицинская помощь, которая оказывается в стационарных условиях и в условиях дневного стационара врачами-специалистами, и включает профилактику, </w:t>
      </w:r>
      <w:r w:rsidRPr="00FE5F31">
        <w:rPr>
          <w:rFonts w:ascii="Arial" w:eastAsia="Times New Roman" w:hAnsi="Arial" w:cs="Arial"/>
          <w:color w:val="10394A"/>
          <w:sz w:val="21"/>
          <w:szCs w:val="21"/>
          <w:lang w:eastAsia="ru-RU"/>
        </w:rP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w:t>
      </w:r>
    </w:p>
    <w:p w14:paraId="5E04CD3B"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3. Высокотехнологичная медицинская помощь с применением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w:t>
      </w:r>
    </w:p>
    <w:p w14:paraId="79423C1A"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Arial" w:eastAsia="Times New Roman" w:hAnsi="Arial" w:cs="Arial"/>
          <w:color w:val="10394A"/>
          <w:sz w:val="21"/>
          <w:szCs w:val="21"/>
          <w:lang w:eastAsia="ru-RU"/>
        </w:rPr>
        <w:t>С перечнем видов высокотехнологичной медицинской помощи, содержащим, в том числе, методы лечения и источники финансового обеспечения, Вы можете ознакомиться в приложении к Программе.</w:t>
      </w:r>
    </w:p>
    <w:p w14:paraId="7D08B252"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4. Скорая медицинская помощь, которая оказывается государственными и муниципальными медицинскими организациями при заболеваниях, несчастных случаях, травмах, отравлениях и других состояниях, требующих срочного медицинского вмешательства. При необходимости осуществляется медицинская эвакуация.</w:t>
      </w:r>
    </w:p>
    <w:p w14:paraId="51ADDDD0"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Для избавления от боли и облегчения других тяжелых проявлений заболевания,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 </w:t>
      </w:r>
      <w:r w:rsidRPr="00FE5F31">
        <w:rPr>
          <w:rFonts w:ascii="Arial" w:eastAsia="Times New Roman" w:hAnsi="Arial" w:cs="Arial"/>
          <w:color w:val="10394A"/>
          <w:sz w:val="21"/>
          <w:szCs w:val="21"/>
          <w:lang w:eastAsia="ru-RU"/>
        </w:rPr>
        <w:br/>
        <w:t>Вышеуказанные виды медицинской помощи включают бесплатное проведение: </w:t>
      </w:r>
      <w:r w:rsidRPr="00FE5F31">
        <w:rPr>
          <w:rFonts w:ascii="Arial" w:eastAsia="Times New Roman" w:hAnsi="Arial" w:cs="Arial"/>
          <w:color w:val="10394A"/>
          <w:sz w:val="21"/>
          <w:szCs w:val="21"/>
          <w:lang w:eastAsia="ru-RU"/>
        </w:rPr>
        <w:br/>
        <w:t>– медицинской реабилитации; </w:t>
      </w:r>
      <w:r w:rsidRPr="00FE5F31">
        <w:rPr>
          <w:rFonts w:ascii="Arial" w:eastAsia="Times New Roman" w:hAnsi="Arial" w:cs="Arial"/>
          <w:color w:val="10394A"/>
          <w:sz w:val="21"/>
          <w:szCs w:val="21"/>
          <w:lang w:eastAsia="ru-RU"/>
        </w:rPr>
        <w:br/>
        <w:t>– экстракорпорального оплодотворения (ЭКО); </w:t>
      </w:r>
      <w:r w:rsidRPr="00FE5F31">
        <w:rPr>
          <w:rFonts w:ascii="Arial" w:eastAsia="Times New Roman" w:hAnsi="Arial" w:cs="Arial"/>
          <w:color w:val="10394A"/>
          <w:sz w:val="21"/>
          <w:szCs w:val="21"/>
          <w:lang w:eastAsia="ru-RU"/>
        </w:rPr>
        <w:br/>
        <w:t>– различных видов диализа; </w:t>
      </w:r>
      <w:r w:rsidRPr="00FE5F31">
        <w:rPr>
          <w:rFonts w:ascii="Arial" w:eastAsia="Times New Roman" w:hAnsi="Arial" w:cs="Arial"/>
          <w:color w:val="10394A"/>
          <w:sz w:val="21"/>
          <w:szCs w:val="21"/>
          <w:lang w:eastAsia="ru-RU"/>
        </w:rPr>
        <w:br/>
        <w:t>– химиотерапии при злокачественных заболеваниях; </w:t>
      </w:r>
      <w:r w:rsidRPr="00FE5F31">
        <w:rPr>
          <w:rFonts w:ascii="Arial" w:eastAsia="Times New Roman" w:hAnsi="Arial" w:cs="Arial"/>
          <w:color w:val="10394A"/>
          <w:sz w:val="21"/>
          <w:szCs w:val="21"/>
          <w:lang w:eastAsia="ru-RU"/>
        </w:rPr>
        <w:br/>
        <w:t>– профилактических мероприятий, включая: </w:t>
      </w:r>
      <w:r w:rsidRPr="00FE5F31">
        <w:rPr>
          <w:rFonts w:ascii="Arial" w:eastAsia="Times New Roman" w:hAnsi="Arial" w:cs="Arial"/>
          <w:color w:val="10394A"/>
          <w:sz w:val="21"/>
          <w:szCs w:val="21"/>
          <w:lang w:eastAsia="ru-RU"/>
        </w:rPr>
        <w:br/>
        <w:t>– профилактические медицинские осмотры, в том числе детей, работающих и неработающих граждан, обучающихся в образовательных организациях по очной форме, в связи с занятиями физической культурой и спортом; </w:t>
      </w:r>
      <w:r w:rsidRPr="00FE5F31">
        <w:rPr>
          <w:rFonts w:ascii="Arial" w:eastAsia="Times New Roman" w:hAnsi="Arial" w:cs="Arial"/>
          <w:color w:val="10394A"/>
          <w:sz w:val="21"/>
          <w:szCs w:val="21"/>
          <w:lang w:eastAsia="ru-RU"/>
        </w:rPr>
        <w:br/>
        <w:t>– диспансеризацию, в том числе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Граждане проходят диспансеризацию бесплатно в медицинской организации, в которой они получают первичную медико-санитарную помощь.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 которые проводятся 1 раз в 2 года; </w:t>
      </w:r>
      <w:r w:rsidRPr="00FE5F31">
        <w:rPr>
          <w:rFonts w:ascii="Arial" w:eastAsia="Times New Roman" w:hAnsi="Arial" w:cs="Arial"/>
          <w:color w:val="10394A"/>
          <w:sz w:val="21"/>
          <w:szCs w:val="21"/>
          <w:lang w:eastAsia="ru-RU"/>
        </w:rPr>
        <w:b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16234F4E"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Кроме того Программой гарантируется проведение: </w:t>
      </w:r>
      <w:r w:rsidRPr="00FE5F31">
        <w:rPr>
          <w:rFonts w:ascii="Arial" w:eastAsia="Times New Roman" w:hAnsi="Arial" w:cs="Arial"/>
          <w:color w:val="10394A"/>
          <w:sz w:val="21"/>
          <w:szCs w:val="21"/>
          <w:lang w:eastAsia="ru-RU"/>
        </w:rPr>
        <w:br/>
        <w:t>– пренатальной (дородовой) диагностики нарушений развития ребенка у беременных женщин; </w:t>
      </w:r>
      <w:r w:rsidRPr="00FE5F31">
        <w:rPr>
          <w:rFonts w:ascii="Arial" w:eastAsia="Times New Roman" w:hAnsi="Arial" w:cs="Arial"/>
          <w:color w:val="10394A"/>
          <w:sz w:val="21"/>
          <w:szCs w:val="21"/>
          <w:lang w:eastAsia="ru-RU"/>
        </w:rPr>
        <w:br/>
        <w:t>– неонатального скрининга на 5 наследственных и врожденных заболеваний у новорожденных детей; </w:t>
      </w:r>
      <w:r w:rsidRPr="00FE5F31">
        <w:rPr>
          <w:rFonts w:ascii="Arial" w:eastAsia="Times New Roman" w:hAnsi="Arial" w:cs="Arial"/>
          <w:color w:val="10394A"/>
          <w:sz w:val="21"/>
          <w:szCs w:val="21"/>
          <w:lang w:eastAsia="ru-RU"/>
        </w:rPr>
        <w:br/>
        <w:t>– аудиологического скрининга у новорожденных детей и детей первого года жизни. Граждане обеспечиваются лекарственными препаратами в соответствии с Программой.</w:t>
      </w:r>
    </w:p>
    <w:p w14:paraId="63A61589"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2. </w:t>
      </w:r>
      <w:r w:rsidRPr="00FE5F31">
        <w:rPr>
          <w:rFonts w:ascii="Arial" w:eastAsia="Times New Roman" w:hAnsi="Arial" w:cs="Arial"/>
          <w:b/>
          <w:bCs/>
          <w:color w:val="10394A"/>
          <w:sz w:val="21"/>
          <w:szCs w:val="21"/>
          <w:lang w:eastAsia="ru-RU"/>
        </w:rPr>
        <w:t>Каковы предельные сроки ожидания Вами медицинской помощи</w:t>
      </w:r>
      <w:r w:rsidRPr="00FE5F31">
        <w:rPr>
          <w:rFonts w:ascii="Arial" w:eastAsia="Times New Roman" w:hAnsi="Arial" w:cs="Arial"/>
          <w:color w:val="10394A"/>
          <w:sz w:val="21"/>
          <w:szCs w:val="21"/>
          <w:lang w:eastAsia="ru-RU"/>
        </w:rPr>
        <w:t> </w:t>
      </w:r>
      <w:r w:rsidRPr="00FE5F31">
        <w:rPr>
          <w:rFonts w:ascii="Arial" w:eastAsia="Times New Roman" w:hAnsi="Arial" w:cs="Arial"/>
          <w:color w:val="10394A"/>
          <w:sz w:val="21"/>
          <w:szCs w:val="21"/>
          <w:lang w:eastAsia="ru-RU"/>
        </w:rPr>
        <w:br/>
      </w:r>
      <w:r w:rsidRPr="00FE5F31">
        <w:rPr>
          <w:rFonts w:ascii="Arial" w:eastAsia="Times New Roman" w:hAnsi="Arial" w:cs="Arial"/>
          <w:color w:val="FF0000"/>
          <w:sz w:val="21"/>
          <w:szCs w:val="21"/>
          <w:lang w:eastAsia="ru-RU"/>
        </w:rPr>
        <w:t>Медицинская помощь оказывается гражданам в трех формах – плановая, неотложная и экстренная.</w:t>
      </w:r>
      <w:r w:rsidRPr="00FE5F31">
        <w:rPr>
          <w:rFonts w:ascii="Arial" w:eastAsia="Times New Roman" w:hAnsi="Arial" w:cs="Arial"/>
          <w:color w:val="10394A"/>
          <w:sz w:val="21"/>
          <w:szCs w:val="21"/>
          <w:lang w:eastAsia="ru-RU"/>
        </w:rPr>
        <w:t xml:space="preserve"> Экстренная форма предусматривает оказание медицинской помощи при внезапных острых заболеваниях, состояниях, обострении хронических заболеваний, представляющих угрозу жизни пациента. При этом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Неотложная форма предусматривает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 Плановая форма предусматривает оказание медицинской помощи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w:t>
      </w:r>
      <w:r w:rsidRPr="00FE5F31">
        <w:rPr>
          <w:rFonts w:ascii="Arial" w:eastAsia="Times New Roman" w:hAnsi="Arial" w:cs="Arial"/>
          <w:color w:val="10394A"/>
          <w:sz w:val="21"/>
          <w:szCs w:val="21"/>
          <w:lang w:eastAsia="ru-RU"/>
        </w:rPr>
        <w:lastRenderedPageBreak/>
        <w:t>пациента, угрозу его жизни и здоровью. В зависимости от этих форм Правительством Российской Федерации устанавливаются предельные сроки ожидания медицинской помощи. Так,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Сроки ожидания оказания медицинской помощи в плановой форме для: </w:t>
      </w:r>
      <w:r w:rsidRPr="00FE5F31">
        <w:rPr>
          <w:rFonts w:ascii="Arial" w:eastAsia="Times New Roman" w:hAnsi="Arial" w:cs="Arial"/>
          <w:color w:val="10394A"/>
          <w:sz w:val="21"/>
          <w:szCs w:val="21"/>
          <w:lang w:eastAsia="ru-RU"/>
        </w:rPr>
        <w:br/>
        <w:t>–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w:t>
      </w:r>
      <w:r w:rsidRPr="00FE5F31">
        <w:rPr>
          <w:rFonts w:ascii="Arial" w:eastAsia="Times New Roman" w:hAnsi="Arial" w:cs="Arial"/>
          <w:color w:val="10394A"/>
          <w:sz w:val="21"/>
          <w:szCs w:val="21"/>
          <w:lang w:eastAsia="ru-RU"/>
        </w:rPr>
        <w:br/>
        <w:t>– проведения консультаций врачей-специалистов не должны превышать 14 календарных дней со дня обращения пациента в медицинскую организацию; </w:t>
      </w:r>
      <w:r w:rsidRPr="00FE5F31">
        <w:rPr>
          <w:rFonts w:ascii="Arial" w:eastAsia="Times New Roman" w:hAnsi="Arial" w:cs="Arial"/>
          <w:color w:val="10394A"/>
          <w:sz w:val="21"/>
          <w:szCs w:val="21"/>
          <w:lang w:eastAsia="ru-RU"/>
        </w:rPr>
        <w:b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w:t>
      </w:r>
      <w:r w:rsidRPr="00FE5F31">
        <w:rPr>
          <w:rFonts w:ascii="Arial" w:eastAsia="Times New Roman" w:hAnsi="Arial" w:cs="Arial"/>
          <w:color w:val="10394A"/>
          <w:sz w:val="21"/>
          <w:szCs w:val="21"/>
          <w:lang w:eastAsia="ru-RU"/>
        </w:rPr>
        <w:b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w:t>
      </w:r>
      <w:r w:rsidRPr="00FE5F31">
        <w:rPr>
          <w:rFonts w:ascii="Arial" w:eastAsia="Times New Roman" w:hAnsi="Arial" w:cs="Arial"/>
          <w:color w:val="10394A"/>
          <w:sz w:val="21"/>
          <w:szCs w:val="21"/>
          <w:lang w:eastAsia="ru-RU"/>
        </w:rPr>
        <w:br/>
        <w:t>–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установления диагноза заболевания.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5951D6E"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3. </w:t>
      </w:r>
      <w:r w:rsidRPr="00FE5F31">
        <w:rPr>
          <w:rFonts w:ascii="Arial" w:eastAsia="Times New Roman" w:hAnsi="Arial" w:cs="Arial"/>
          <w:b/>
          <w:bCs/>
          <w:color w:val="10394A"/>
          <w:sz w:val="21"/>
          <w:szCs w:val="21"/>
          <w:lang w:eastAsia="ru-RU"/>
        </w:rPr>
        <w:t>За что Вы не должны платить</w:t>
      </w:r>
      <w:r w:rsidRPr="00FE5F31">
        <w:rPr>
          <w:rFonts w:ascii="Arial" w:eastAsia="Times New Roman" w:hAnsi="Arial" w:cs="Arial"/>
          <w:color w:val="10394A"/>
          <w:sz w:val="21"/>
          <w:szCs w:val="21"/>
          <w:lang w:eastAsia="ru-RU"/>
        </w:rPr>
        <w:t> </w:t>
      </w:r>
      <w:r w:rsidRPr="00FE5F31">
        <w:rPr>
          <w:rFonts w:ascii="Arial" w:eastAsia="Times New Roman" w:hAnsi="Arial" w:cs="Arial"/>
          <w:color w:val="10394A"/>
          <w:sz w:val="21"/>
          <w:szCs w:val="21"/>
          <w:lang w:eastAsia="ru-RU"/>
        </w:rPr>
        <w:br/>
        <w:t>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 </w:t>
      </w:r>
      <w:r w:rsidRPr="00FE5F31">
        <w:rPr>
          <w:rFonts w:ascii="Arial" w:eastAsia="Times New Roman" w:hAnsi="Arial" w:cs="Arial"/>
          <w:color w:val="10394A"/>
          <w:sz w:val="21"/>
          <w:szCs w:val="21"/>
          <w:lang w:eastAsia="ru-RU"/>
        </w:rPr>
        <w:br/>
        <w:t>– оказание медицинских услуг; </w:t>
      </w:r>
      <w:r w:rsidRPr="00FE5F31">
        <w:rPr>
          <w:rFonts w:ascii="Arial" w:eastAsia="Times New Roman" w:hAnsi="Arial" w:cs="Arial"/>
          <w:color w:val="10394A"/>
          <w:sz w:val="21"/>
          <w:szCs w:val="21"/>
          <w:lang w:eastAsia="ru-RU"/>
        </w:rPr>
        <w:br/>
        <w:t>– назначение и применение в стационарных условиях, в условиях дневного стационара, при оказании медицинской помощи в экстренной и неотложной форме лекарственных препаратов по медицинским показаниям: </w:t>
      </w:r>
      <w:r w:rsidRPr="00FE5F31">
        <w:rPr>
          <w:rFonts w:ascii="Arial" w:eastAsia="Times New Roman" w:hAnsi="Arial" w:cs="Arial"/>
          <w:color w:val="10394A"/>
          <w:sz w:val="21"/>
          <w:szCs w:val="21"/>
          <w:lang w:eastAsia="ru-RU"/>
        </w:rPr>
        <w:br/>
        <w:t>а) включенных в перечень жизненно необходимых и важнейших лекарственных препаратов; </w:t>
      </w:r>
      <w:r w:rsidRPr="00FE5F31">
        <w:rPr>
          <w:rFonts w:ascii="Arial" w:eastAsia="Times New Roman" w:hAnsi="Arial" w:cs="Arial"/>
          <w:color w:val="10394A"/>
          <w:sz w:val="21"/>
          <w:szCs w:val="21"/>
          <w:lang w:eastAsia="ru-RU"/>
        </w:rPr>
        <w:br/>
        <w:t>б)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w:t>
      </w:r>
      <w:r w:rsidRPr="00FE5F31">
        <w:rPr>
          <w:rFonts w:ascii="Arial" w:eastAsia="Times New Roman" w:hAnsi="Arial" w:cs="Arial"/>
          <w:color w:val="10394A"/>
          <w:sz w:val="21"/>
          <w:szCs w:val="21"/>
          <w:lang w:eastAsia="ru-RU"/>
        </w:rPr>
        <w:br/>
        <w:t>– назначение и применение медицинских изделий, компонентов крови, лечебного питания, в том числе специализированных продуктов лечебного питания по медицинским показаниям; </w:t>
      </w:r>
      <w:r w:rsidRPr="00FE5F31">
        <w:rPr>
          <w:rFonts w:ascii="Arial" w:eastAsia="Times New Roman" w:hAnsi="Arial" w:cs="Arial"/>
          <w:color w:val="10394A"/>
          <w:sz w:val="21"/>
          <w:szCs w:val="21"/>
          <w:lang w:eastAsia="ru-RU"/>
        </w:rPr>
        <w:br/>
        <w:t>– размещение в маломестных палатах (боксах) пациентов по медицинским и (или) эпидемиологическим показаниям; </w:t>
      </w:r>
      <w:r w:rsidRPr="00FE5F31">
        <w:rPr>
          <w:rFonts w:ascii="Arial" w:eastAsia="Times New Roman" w:hAnsi="Arial" w:cs="Arial"/>
          <w:color w:val="10394A"/>
          <w:sz w:val="21"/>
          <w:szCs w:val="21"/>
          <w:lang w:eastAsia="ru-RU"/>
        </w:rPr>
        <w:br/>
        <w:t>– для детей в возрасте до четырех лет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а для ребенка старше указанного возраста – при наличии медицинских показаний; </w:t>
      </w:r>
      <w:r w:rsidRPr="00FE5F31">
        <w:rPr>
          <w:rFonts w:ascii="Arial" w:eastAsia="Times New Roman" w:hAnsi="Arial" w:cs="Arial"/>
          <w:color w:val="10394A"/>
          <w:sz w:val="21"/>
          <w:szCs w:val="21"/>
          <w:lang w:eastAsia="ru-RU"/>
        </w:rPr>
        <w:br/>
        <w:t>– транспортные услуги при сопровождении медицинским работником пациента, находящегося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w:t>
      </w:r>
    </w:p>
    <w:p w14:paraId="7496FE0B"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4. </w:t>
      </w:r>
      <w:r w:rsidRPr="00FE5F31">
        <w:rPr>
          <w:rFonts w:ascii="Arial" w:eastAsia="Times New Roman" w:hAnsi="Arial" w:cs="Arial"/>
          <w:b/>
          <w:bCs/>
          <w:color w:val="10394A"/>
          <w:sz w:val="21"/>
          <w:szCs w:val="21"/>
          <w:lang w:eastAsia="ru-RU"/>
        </w:rPr>
        <w:t>О платных медицинских услугах </w:t>
      </w:r>
      <w:r w:rsidRPr="00FE5F31">
        <w:rPr>
          <w:rFonts w:ascii="Arial" w:eastAsia="Times New Roman" w:hAnsi="Arial" w:cs="Arial"/>
          <w:color w:val="10394A"/>
          <w:sz w:val="21"/>
          <w:szCs w:val="21"/>
          <w:lang w:eastAsia="ru-RU"/>
        </w:rPr>
        <w:br/>
        <w:t>В соответствии с законодательством Российской Федерации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 Медицинские организации, участвующие в реализации Программы и территориальных программ, имеют право оказывать Вам платные медицинские услуги: </w:t>
      </w:r>
      <w:r w:rsidRPr="00FE5F31">
        <w:rPr>
          <w:rFonts w:ascii="Arial" w:eastAsia="Times New Roman" w:hAnsi="Arial" w:cs="Arial"/>
          <w:color w:val="10394A"/>
          <w:sz w:val="21"/>
          <w:szCs w:val="21"/>
          <w:lang w:eastAsia="ru-RU"/>
        </w:rPr>
        <w:br/>
        <w:t xml:space="preserve">– на иных условиях, чем предусмотрено Программой, территориальными программами и (или) </w:t>
      </w:r>
      <w:r w:rsidRPr="00FE5F31">
        <w:rPr>
          <w:rFonts w:ascii="Arial" w:eastAsia="Times New Roman" w:hAnsi="Arial" w:cs="Arial"/>
          <w:color w:val="10394A"/>
          <w:sz w:val="21"/>
          <w:szCs w:val="21"/>
          <w:lang w:eastAsia="ru-RU"/>
        </w:rPr>
        <w:lastRenderedPageBreak/>
        <w:t>целевыми программами. Вам следует ознакомиться с важным для гражданина разделом Программы и территориальной программы – «Порядок и условия бесплатного оказания гражданам медицинской помощи». </w:t>
      </w:r>
      <w:r w:rsidRPr="00FE5F31">
        <w:rPr>
          <w:rFonts w:ascii="Arial" w:eastAsia="Times New Roman" w:hAnsi="Arial" w:cs="Arial"/>
          <w:color w:val="10394A"/>
          <w:sz w:val="21"/>
          <w:szCs w:val="21"/>
          <w:lang w:eastAsia="ru-RU"/>
        </w:rPr>
        <w:br/>
        <w:t>– при оказании медицинских услуг анонимно, за исключением случаев, предусмотренных законодательством Российской Федерации; </w:t>
      </w:r>
      <w:r w:rsidRPr="00FE5F31">
        <w:rPr>
          <w:rFonts w:ascii="Arial" w:eastAsia="Times New Roman" w:hAnsi="Arial" w:cs="Arial"/>
          <w:color w:val="10394A"/>
          <w:sz w:val="21"/>
          <w:szCs w:val="21"/>
          <w:lang w:eastAsia="ru-RU"/>
        </w:rPr>
        <w:b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r w:rsidRPr="00FE5F31">
        <w:rPr>
          <w:rFonts w:ascii="Arial" w:eastAsia="Times New Roman" w:hAnsi="Arial" w:cs="Arial"/>
          <w:color w:val="10394A"/>
          <w:sz w:val="21"/>
          <w:szCs w:val="21"/>
          <w:lang w:eastAsia="ru-RU"/>
        </w:rPr>
        <w:br/>
        <w:t>– при самостоятельном обращении за получением медицинских услуг, за исключением: </w:t>
      </w:r>
      <w:r w:rsidRPr="00FE5F31">
        <w:rPr>
          <w:rFonts w:ascii="Arial" w:eastAsia="Times New Roman" w:hAnsi="Arial" w:cs="Arial"/>
          <w:color w:val="10394A"/>
          <w:sz w:val="21"/>
          <w:szCs w:val="21"/>
          <w:lang w:eastAsia="ru-RU"/>
        </w:rPr>
        <w:br/>
        <w:t>а) самостоятельного обращения гражданина в медицинскую организацию, выбранную им не чаще одного раза в год (за исключением изменения места жительства или места пребывания); </w:t>
      </w:r>
      <w:r w:rsidRPr="00FE5F31">
        <w:rPr>
          <w:rFonts w:ascii="Arial" w:eastAsia="Times New Roman" w:hAnsi="Arial" w:cs="Arial"/>
          <w:color w:val="10394A"/>
          <w:sz w:val="21"/>
          <w:szCs w:val="21"/>
          <w:lang w:eastAsia="ru-RU"/>
        </w:rPr>
        <w:br/>
        <w:t>б) оказания медицинской помощи в экстренной и неотложной форме при самостоятельном обращении гражданина в медицинскую организацию; </w:t>
      </w:r>
      <w:r w:rsidRPr="00FE5F31">
        <w:rPr>
          <w:rFonts w:ascii="Arial" w:eastAsia="Times New Roman" w:hAnsi="Arial" w:cs="Arial"/>
          <w:color w:val="10394A"/>
          <w:sz w:val="21"/>
          <w:szCs w:val="21"/>
          <w:lang w:eastAsia="ru-RU"/>
        </w:rPr>
        <w:br/>
        <w:t>в) направления на предоставление медицинских услуг врачом-терапевтом участковым, врачом-педиатром участковым, врачом общей практики (семейным врачом), врачом-специалистом, фельдшером, а также оказания первичной специализированной медико-санитарной помощи, специализированной медицинской помощи по направлению лечащего врача; </w:t>
      </w:r>
      <w:r w:rsidRPr="00FE5F31">
        <w:rPr>
          <w:rFonts w:ascii="Arial" w:eastAsia="Times New Roman" w:hAnsi="Arial" w:cs="Arial"/>
          <w:color w:val="10394A"/>
          <w:sz w:val="21"/>
          <w:szCs w:val="21"/>
          <w:lang w:eastAsia="ru-RU"/>
        </w:rPr>
        <w:br/>
        <w:t>г) иных случаев, предусмотренных законодательством в сфере охраны здоровья.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и территориальных программ.</w:t>
      </w:r>
    </w:p>
    <w:p w14:paraId="5F9CDA37"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5. </w:t>
      </w:r>
      <w:r w:rsidRPr="00FE5F31">
        <w:rPr>
          <w:rFonts w:ascii="Arial" w:eastAsia="Times New Roman" w:hAnsi="Arial" w:cs="Arial"/>
          <w:b/>
          <w:bCs/>
          <w:color w:val="10394A"/>
          <w:sz w:val="21"/>
          <w:szCs w:val="21"/>
          <w:lang w:eastAsia="ru-RU"/>
        </w:rPr>
        <w:t>Куда обращаться по возникающим вопросам и при нарушении Ваших прав на бесплатную медицинскую помощь</w:t>
      </w:r>
      <w:r w:rsidRPr="00FE5F31">
        <w:rPr>
          <w:rFonts w:ascii="Arial" w:eastAsia="Times New Roman" w:hAnsi="Arial" w:cs="Arial"/>
          <w:color w:val="10394A"/>
          <w:sz w:val="21"/>
          <w:szCs w:val="21"/>
          <w:lang w:eastAsia="ru-RU"/>
        </w:rPr>
        <w:t> </w:t>
      </w:r>
      <w:r w:rsidRPr="00FE5F31">
        <w:rPr>
          <w:rFonts w:ascii="Arial" w:eastAsia="Times New Roman" w:hAnsi="Arial" w:cs="Arial"/>
          <w:color w:val="10394A"/>
          <w:sz w:val="21"/>
          <w:szCs w:val="21"/>
          <w:lang w:eastAsia="ru-RU"/>
        </w:rPr>
        <w:br/>
        <w:t>По вопросам бесплатного оказания медицинской помощи и в случае нарушения прав граждан на ее предоставление, разрешения конфликтных ситуаций, в том числе при отказах в предоставлении медицинской помощи, взимания денежных средств за её оказание, следует обращаться в: </w:t>
      </w:r>
      <w:r w:rsidRPr="00FE5F31">
        <w:rPr>
          <w:rFonts w:ascii="Arial" w:eastAsia="Times New Roman" w:hAnsi="Arial" w:cs="Arial"/>
          <w:color w:val="10394A"/>
          <w:sz w:val="21"/>
          <w:szCs w:val="21"/>
          <w:lang w:eastAsia="ru-RU"/>
        </w:rPr>
        <w:br/>
        <w:t>– администрацию медицинской организации – к заведующему отделением, руководителю медицинской организации; </w:t>
      </w:r>
      <w:r w:rsidRPr="00FE5F31">
        <w:rPr>
          <w:rFonts w:ascii="Arial" w:eastAsia="Times New Roman" w:hAnsi="Arial" w:cs="Arial"/>
          <w:color w:val="10394A"/>
          <w:sz w:val="21"/>
          <w:szCs w:val="21"/>
          <w:lang w:eastAsia="ru-RU"/>
        </w:rPr>
        <w:br/>
        <w:t>– офис страховой медицинской организации, включая страхового представителя, – очно или по телефону, номер которого указан в страховом полисе; </w:t>
      </w:r>
      <w:r w:rsidRPr="00FE5F31">
        <w:rPr>
          <w:rFonts w:ascii="Arial" w:eastAsia="Times New Roman" w:hAnsi="Arial" w:cs="Arial"/>
          <w:color w:val="10394A"/>
          <w:sz w:val="21"/>
          <w:szCs w:val="21"/>
          <w:lang w:eastAsia="ru-RU"/>
        </w:rPr>
        <w:br/>
        <w:t>– территориальный орган управления здравоохранением и территориальный орган Росздравнадзора, территориальный фонд обязательного медицинского страхования; </w:t>
      </w:r>
      <w:r w:rsidRPr="00FE5F31">
        <w:rPr>
          <w:rFonts w:ascii="Arial" w:eastAsia="Times New Roman" w:hAnsi="Arial" w:cs="Arial"/>
          <w:color w:val="10394A"/>
          <w:sz w:val="21"/>
          <w:szCs w:val="21"/>
          <w:lang w:eastAsia="ru-RU"/>
        </w:rPr>
        <w:br/>
        <w:t>– общественные советы (организации)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 </w:t>
      </w:r>
      <w:r w:rsidRPr="00FE5F31">
        <w:rPr>
          <w:rFonts w:ascii="Arial" w:eastAsia="Times New Roman" w:hAnsi="Arial" w:cs="Arial"/>
          <w:color w:val="10394A"/>
          <w:sz w:val="21"/>
          <w:szCs w:val="21"/>
          <w:lang w:eastAsia="ru-RU"/>
        </w:rPr>
        <w:br/>
        <w:t>– профессиональные некоммерческие медицинские и пациентские организации; </w:t>
      </w:r>
      <w:r w:rsidRPr="00FE5F31">
        <w:rPr>
          <w:rFonts w:ascii="Arial" w:eastAsia="Times New Roman" w:hAnsi="Arial" w:cs="Arial"/>
          <w:color w:val="10394A"/>
          <w:sz w:val="21"/>
          <w:szCs w:val="21"/>
          <w:lang w:eastAsia="ru-RU"/>
        </w:rPr>
        <w:br/>
        <w:t>– федеральные органы власти и организации, включая Министерство здравоохранения Российской Федерации, Федеральный фонд обязательного медицинского страхования, Росздравнадзор и пр.</w:t>
      </w:r>
    </w:p>
    <w:p w14:paraId="1F6C5151"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6. </w:t>
      </w:r>
      <w:r w:rsidRPr="00FE5F31">
        <w:rPr>
          <w:rFonts w:ascii="Arial" w:eastAsia="Times New Roman" w:hAnsi="Arial" w:cs="Arial"/>
          <w:b/>
          <w:bCs/>
          <w:color w:val="10394A"/>
          <w:sz w:val="21"/>
          <w:szCs w:val="21"/>
          <w:lang w:eastAsia="ru-RU"/>
        </w:rPr>
        <w:t>Что Вам следует знать о страховых представителях страховых медицинских организаций</w:t>
      </w:r>
      <w:r w:rsidRPr="00FE5F31">
        <w:rPr>
          <w:rFonts w:ascii="Arial" w:eastAsia="Times New Roman" w:hAnsi="Arial" w:cs="Arial"/>
          <w:color w:val="10394A"/>
          <w:sz w:val="21"/>
          <w:szCs w:val="21"/>
          <w:lang w:eastAsia="ru-RU"/>
        </w:rPr>
        <w:t> </w:t>
      </w:r>
      <w:r w:rsidRPr="00FE5F31">
        <w:rPr>
          <w:rFonts w:ascii="Arial" w:eastAsia="Times New Roman" w:hAnsi="Arial" w:cs="Arial"/>
          <w:color w:val="10394A"/>
          <w:sz w:val="21"/>
          <w:szCs w:val="21"/>
          <w:lang w:eastAsia="ru-RU"/>
        </w:rPr>
        <w:br/>
        <w:t>Страховой представитель – это сотрудник страховой медицинской организации, прошедший специальное обучение, представляющий Ваши интересы и обеспечивающий Ваше индивидуальное сопровождение при оказании медицинской помощи, предусмотренной законодательством. </w:t>
      </w:r>
      <w:r w:rsidRPr="00FE5F31">
        <w:rPr>
          <w:rFonts w:ascii="Arial" w:eastAsia="Times New Roman" w:hAnsi="Arial" w:cs="Arial"/>
          <w:color w:val="10394A"/>
          <w:sz w:val="21"/>
          <w:szCs w:val="21"/>
          <w:lang w:eastAsia="ru-RU"/>
        </w:rPr>
        <w:br/>
        <w:t>Страховой представитель: </w:t>
      </w:r>
      <w:r w:rsidRPr="00FE5F31">
        <w:rPr>
          <w:rFonts w:ascii="Arial" w:eastAsia="Times New Roman" w:hAnsi="Arial" w:cs="Arial"/>
          <w:color w:val="10394A"/>
          <w:sz w:val="21"/>
          <w:szCs w:val="21"/>
          <w:lang w:eastAsia="ru-RU"/>
        </w:rPr>
        <w:br/>
        <w:t>– предоставляет Вам справочно-консультативную информацию, в том числе о праве выбора (замены) и порядке выбора (замены) страховой медицинской организации, медицинской организации и врача, а также о порядке получения полиса обязательного медицинского страхования; </w:t>
      </w:r>
      <w:r w:rsidRPr="00FE5F31">
        <w:rPr>
          <w:rFonts w:ascii="Arial" w:eastAsia="Times New Roman" w:hAnsi="Arial" w:cs="Arial"/>
          <w:color w:val="10394A"/>
          <w:sz w:val="21"/>
          <w:szCs w:val="21"/>
          <w:lang w:eastAsia="ru-RU"/>
        </w:rPr>
        <w:br/>
        <w:t>– информирует Вас о необходимости прохождения диспансеризации и опрашивает по результатам ее прохождения; </w:t>
      </w:r>
      <w:r w:rsidRPr="00FE5F31">
        <w:rPr>
          <w:rFonts w:ascii="Arial" w:eastAsia="Times New Roman" w:hAnsi="Arial" w:cs="Arial"/>
          <w:color w:val="10394A"/>
          <w:sz w:val="21"/>
          <w:szCs w:val="21"/>
          <w:lang w:eastAsia="ru-RU"/>
        </w:rPr>
        <w:br/>
        <w:t>– консультирует Вас по вопросам оказания медицинской помощи; </w:t>
      </w:r>
      <w:r w:rsidRPr="00FE5F31">
        <w:rPr>
          <w:rFonts w:ascii="Arial" w:eastAsia="Times New Roman" w:hAnsi="Arial" w:cs="Arial"/>
          <w:color w:val="10394A"/>
          <w:sz w:val="21"/>
          <w:szCs w:val="21"/>
          <w:lang w:eastAsia="ru-RU"/>
        </w:rPr>
        <w:br/>
        <w:t>– сообщает об условиях оказания медицинской помощи и наличии свободных мест для госпитализации в плановом порядке; </w:t>
      </w:r>
      <w:r w:rsidRPr="00FE5F31">
        <w:rPr>
          <w:rFonts w:ascii="Arial" w:eastAsia="Times New Roman" w:hAnsi="Arial" w:cs="Arial"/>
          <w:color w:val="10394A"/>
          <w:sz w:val="21"/>
          <w:szCs w:val="21"/>
          <w:lang w:eastAsia="ru-RU"/>
        </w:rPr>
        <w:br/>
        <w:t xml:space="preserve">– помогает Вам подобрать медицинскую организацию, в том числе оказывающую </w:t>
      </w:r>
      <w:r w:rsidRPr="00FE5F31">
        <w:rPr>
          <w:rFonts w:ascii="Arial" w:eastAsia="Times New Roman" w:hAnsi="Arial" w:cs="Arial"/>
          <w:color w:val="10394A"/>
          <w:sz w:val="21"/>
          <w:szCs w:val="21"/>
          <w:lang w:eastAsia="ru-RU"/>
        </w:rPr>
        <w:lastRenderedPageBreak/>
        <w:t>специализированную медицинскую помощь; </w:t>
      </w:r>
      <w:r w:rsidRPr="00FE5F31">
        <w:rPr>
          <w:rFonts w:ascii="Arial" w:eastAsia="Times New Roman" w:hAnsi="Arial" w:cs="Arial"/>
          <w:color w:val="10394A"/>
          <w:sz w:val="21"/>
          <w:szCs w:val="21"/>
          <w:lang w:eastAsia="ru-RU"/>
        </w:rPr>
        <w:br/>
        <w:t>– контролирует прохождение Вами диспансеризации; </w:t>
      </w:r>
      <w:r w:rsidRPr="00FE5F31">
        <w:rPr>
          <w:rFonts w:ascii="Arial" w:eastAsia="Times New Roman" w:hAnsi="Arial" w:cs="Arial"/>
          <w:color w:val="10394A"/>
          <w:sz w:val="21"/>
          <w:szCs w:val="21"/>
          <w:lang w:eastAsia="ru-RU"/>
        </w:rPr>
        <w:br/>
        <w:t>– организует рассмотрение жалоб застрахованных граждан на качество и доступность оказания медицинской помощи. </w:t>
      </w:r>
      <w:r w:rsidRPr="00FE5F31">
        <w:rPr>
          <w:rFonts w:ascii="Arial" w:eastAsia="Times New Roman" w:hAnsi="Arial" w:cs="Arial"/>
          <w:color w:val="10394A"/>
          <w:sz w:val="21"/>
          <w:szCs w:val="21"/>
          <w:lang w:eastAsia="ru-RU"/>
        </w:rPr>
        <w:br/>
        <w:t>Кроме того, Вы можете обращаться в офис страховой медицинской организации к страховому представителю при: </w:t>
      </w:r>
      <w:r w:rsidRPr="00FE5F31">
        <w:rPr>
          <w:rFonts w:ascii="Arial" w:eastAsia="Times New Roman" w:hAnsi="Arial" w:cs="Arial"/>
          <w:color w:val="10394A"/>
          <w:sz w:val="21"/>
          <w:szCs w:val="21"/>
          <w:lang w:eastAsia="ru-RU"/>
        </w:rPr>
        <w:br/>
        <w:t>– отказе в записи на приём к врачу специалисту при наличии направления лечащего врача; </w:t>
      </w:r>
      <w:r w:rsidRPr="00FE5F31">
        <w:rPr>
          <w:rFonts w:ascii="Arial" w:eastAsia="Times New Roman" w:hAnsi="Arial" w:cs="Arial"/>
          <w:color w:val="10394A"/>
          <w:sz w:val="21"/>
          <w:szCs w:val="21"/>
          <w:lang w:eastAsia="ru-RU"/>
        </w:rPr>
        <w:br/>
        <w:t>– нарушении предельных сроков ожидания медицинской помощи в плановой, неотложной и экстренной формах; </w:t>
      </w:r>
      <w:r w:rsidRPr="00FE5F31">
        <w:rPr>
          <w:rFonts w:ascii="Arial" w:eastAsia="Times New Roman" w:hAnsi="Arial" w:cs="Arial"/>
          <w:color w:val="10394A"/>
          <w:sz w:val="21"/>
          <w:szCs w:val="21"/>
          <w:lang w:eastAsia="ru-RU"/>
        </w:rPr>
        <w:br/>
        <w:t>– отказе в бесплатном предоставлении лекарственных препаратов, медицинских изделий, лечебного питания – всего того, что предусмотрено Программой; </w:t>
      </w:r>
      <w:r w:rsidRPr="00FE5F31">
        <w:rPr>
          <w:rFonts w:ascii="Arial" w:eastAsia="Times New Roman" w:hAnsi="Arial" w:cs="Arial"/>
          <w:color w:val="10394A"/>
          <w:sz w:val="21"/>
          <w:szCs w:val="21"/>
          <w:lang w:eastAsia="ru-RU"/>
        </w:rPr>
        <w:br/>
        <w:t>– ситуации, когда Вам предложено оплатить те медицинские услуги, которые по медицинским показаниям назначил Ваш лечащий врач. Если Вы уже заплатили за медицинские услуги, обязательно сохраните кассовый чек, товарные чеки и обратитесь в страховую медицинскую организацию, где вам помогут установить правомерность взимания денежных средств, а при неправомерности – организовать их возмещение; </w:t>
      </w:r>
      <w:r w:rsidRPr="00FE5F31">
        <w:rPr>
          <w:rFonts w:ascii="Arial" w:eastAsia="Times New Roman" w:hAnsi="Arial" w:cs="Arial"/>
          <w:color w:val="10394A"/>
          <w:sz w:val="21"/>
          <w:szCs w:val="21"/>
          <w:lang w:eastAsia="ru-RU"/>
        </w:rPr>
        <w:br/>
        <w:t>– иных случаях, когда Вы считаете, что Ваши права нарушаются.</w:t>
      </w:r>
    </w:p>
    <w:p w14:paraId="19784208"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Arial" w:eastAsia="Times New Roman" w:hAnsi="Arial" w:cs="Arial"/>
          <w:color w:val="10394A"/>
          <w:sz w:val="21"/>
          <w:szCs w:val="21"/>
          <w:lang w:eastAsia="ru-RU"/>
        </w:rPr>
        <w:br/>
        <w:t>Будьте здоровы!</w:t>
      </w:r>
    </w:p>
    <w:p w14:paraId="3589E9D3" w14:textId="77777777" w:rsidR="00FE5F31" w:rsidRPr="00FE5F31" w:rsidRDefault="00FE5F31" w:rsidP="00FE5F31">
      <w:pPr>
        <w:spacing w:after="0" w:line="240" w:lineRule="auto"/>
        <w:rPr>
          <w:rFonts w:ascii="Times New Roman" w:eastAsia="Times New Roman" w:hAnsi="Times New Roman" w:cs="Times New Roman"/>
          <w:sz w:val="24"/>
          <w:szCs w:val="24"/>
          <w:lang w:eastAsia="ru-RU"/>
        </w:rPr>
      </w:pPr>
      <w:r w:rsidRPr="00FE5F31">
        <w:rPr>
          <w:rFonts w:ascii="Times New Roman" w:eastAsia="Times New Roman" w:hAnsi="Times New Roman" w:cs="Times New Roman"/>
          <w:sz w:val="24"/>
          <w:szCs w:val="24"/>
          <w:lang w:eastAsia="ru-RU"/>
        </w:rPr>
        <w:pict w14:anchorId="32AD8278">
          <v:rect id="_x0000_i1026" style="width:0;height:1.5pt" o:hralign="center" o:hrstd="t" o:hrnoshade="t" o:hr="t" fillcolor="#10394a" stroked="f"/>
        </w:pict>
      </w:r>
    </w:p>
    <w:p w14:paraId="06DC10FB" w14:textId="77777777" w:rsidR="00FE5F31" w:rsidRPr="00FE5F31" w:rsidRDefault="00FE5F31" w:rsidP="00FE5F31">
      <w:pPr>
        <w:spacing w:after="0" w:line="240" w:lineRule="auto"/>
        <w:jc w:val="center"/>
        <w:rPr>
          <w:rFonts w:ascii="Arial" w:eastAsia="Times New Roman" w:hAnsi="Arial" w:cs="Arial"/>
          <w:b/>
          <w:bCs/>
          <w:color w:val="10394A"/>
          <w:sz w:val="21"/>
          <w:szCs w:val="21"/>
          <w:lang w:eastAsia="ru-RU"/>
        </w:rPr>
      </w:pPr>
      <w:r w:rsidRPr="00FE5F31">
        <w:rPr>
          <w:rFonts w:ascii="Arial" w:eastAsia="Times New Roman" w:hAnsi="Arial" w:cs="Arial"/>
          <w:b/>
          <w:bCs/>
          <w:color w:val="10394A"/>
          <w:sz w:val="21"/>
          <w:szCs w:val="21"/>
          <w:lang w:eastAsia="ru-RU"/>
        </w:rPr>
        <w:t>Критерии доступности и качества медицинской помощи в ГАУЗ КО «КГКСП №11» за 2016 год.</w:t>
      </w:r>
    </w:p>
    <w:p w14:paraId="4384320B"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1. Удовлетворенность населения стоматологической помощью –100% от числа опрошенных.</w:t>
      </w:r>
    </w:p>
    <w:p w14:paraId="4180A710"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В рейтинге эффективности медучреждений ГАУЗ КО «КГКСП №11» за 2016г. заняла второе место из семнадцати возможных.</w:t>
      </w:r>
    </w:p>
    <w:p w14:paraId="7F95ED32" w14:textId="77777777" w:rsidR="00FE5F31" w:rsidRPr="00FE5F31" w:rsidRDefault="00FE5F31" w:rsidP="00FE5F31">
      <w:pPr>
        <w:spacing w:before="300" w:after="30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2. Обеспеченность населения врачами для выполнения муниципального задания: В ГАУЗ КО «КГКСП №11» в 2016 г. составило 100%.</w:t>
      </w:r>
    </w:p>
    <w:p w14:paraId="35B995F2" w14:textId="77777777" w:rsidR="00FE5F31" w:rsidRPr="00FE5F31" w:rsidRDefault="00FE5F31" w:rsidP="00FE5F31">
      <w:pPr>
        <w:spacing w:after="0" w:line="240" w:lineRule="auto"/>
        <w:jc w:val="both"/>
        <w:rPr>
          <w:rFonts w:ascii="Arial" w:eastAsia="Times New Roman" w:hAnsi="Arial" w:cs="Arial"/>
          <w:color w:val="10394A"/>
          <w:sz w:val="21"/>
          <w:szCs w:val="21"/>
          <w:lang w:eastAsia="ru-RU"/>
        </w:rPr>
      </w:pPr>
      <w:r w:rsidRPr="00FE5F31">
        <w:rPr>
          <w:rFonts w:ascii="Arial" w:eastAsia="Times New Roman" w:hAnsi="Arial" w:cs="Arial"/>
          <w:color w:val="10394A"/>
          <w:sz w:val="21"/>
          <w:szCs w:val="21"/>
          <w:lang w:eastAsia="ru-RU"/>
        </w:rPr>
        <w:t>3. Показатели эффективности деятельности стоматологической поликлиники: </w:t>
      </w:r>
      <w:r w:rsidRPr="00FE5F31">
        <w:rPr>
          <w:rFonts w:ascii="Arial" w:eastAsia="Times New Roman" w:hAnsi="Arial" w:cs="Arial"/>
          <w:color w:val="10394A"/>
          <w:sz w:val="21"/>
          <w:szCs w:val="21"/>
          <w:lang w:eastAsia="ru-RU"/>
        </w:rPr>
        <w:br/>
        <w:t>- укомплектованность кадрами – 80%; </w:t>
      </w:r>
      <w:r w:rsidRPr="00FE5F31">
        <w:rPr>
          <w:rFonts w:ascii="Arial" w:eastAsia="Times New Roman" w:hAnsi="Arial" w:cs="Arial"/>
          <w:color w:val="10394A"/>
          <w:sz w:val="21"/>
          <w:szCs w:val="21"/>
          <w:lang w:eastAsia="ru-RU"/>
        </w:rPr>
        <w:br/>
        <w:t>- процент аттестованных специалистов – 75%; </w:t>
      </w:r>
      <w:r w:rsidRPr="00FE5F31">
        <w:rPr>
          <w:rFonts w:ascii="Arial" w:eastAsia="Times New Roman" w:hAnsi="Arial" w:cs="Arial"/>
          <w:color w:val="10394A"/>
          <w:sz w:val="21"/>
          <w:szCs w:val="21"/>
          <w:lang w:eastAsia="ru-RU"/>
        </w:rPr>
        <w:br/>
        <w:t>- выполнение муниципального заказа – 100%; </w:t>
      </w:r>
      <w:r w:rsidRPr="00FE5F31">
        <w:rPr>
          <w:rFonts w:ascii="Arial" w:eastAsia="Times New Roman" w:hAnsi="Arial" w:cs="Arial"/>
          <w:color w:val="10394A"/>
          <w:sz w:val="21"/>
          <w:szCs w:val="21"/>
          <w:lang w:eastAsia="ru-RU"/>
        </w:rPr>
        <w:br/>
        <w:t>- число посещений на 1 жителя – 2,4 на одного первичного; </w:t>
      </w:r>
      <w:r w:rsidRPr="00FE5F31">
        <w:rPr>
          <w:rFonts w:ascii="Arial" w:eastAsia="Times New Roman" w:hAnsi="Arial" w:cs="Arial"/>
          <w:color w:val="10394A"/>
          <w:sz w:val="21"/>
          <w:szCs w:val="21"/>
          <w:lang w:eastAsia="ru-RU"/>
        </w:rPr>
        <w:br/>
        <w:t>- соотношение вылеченных зубов к удаленным – 2,8:1; </w:t>
      </w:r>
      <w:r w:rsidRPr="00FE5F31">
        <w:rPr>
          <w:rFonts w:ascii="Arial" w:eastAsia="Times New Roman" w:hAnsi="Arial" w:cs="Arial"/>
          <w:color w:val="10394A"/>
          <w:sz w:val="21"/>
          <w:szCs w:val="21"/>
          <w:lang w:eastAsia="ru-RU"/>
        </w:rPr>
        <w:br/>
        <w:t>- число удаленных постоянных зубов на 1000 первичных детей до 15 лет – 2,1; </w:t>
      </w:r>
      <w:r w:rsidRPr="00FE5F31">
        <w:rPr>
          <w:rFonts w:ascii="Arial" w:eastAsia="Times New Roman" w:hAnsi="Arial" w:cs="Arial"/>
          <w:color w:val="10394A"/>
          <w:sz w:val="21"/>
          <w:szCs w:val="21"/>
          <w:lang w:eastAsia="ru-RU"/>
        </w:rPr>
        <w:br/>
        <w:t>- удельный вес УЕТ по профилактике на детском приеме – 27%; </w:t>
      </w:r>
      <w:r w:rsidRPr="00FE5F31">
        <w:rPr>
          <w:rFonts w:ascii="Arial" w:eastAsia="Times New Roman" w:hAnsi="Arial" w:cs="Arial"/>
          <w:color w:val="10394A"/>
          <w:sz w:val="21"/>
          <w:szCs w:val="21"/>
          <w:lang w:eastAsia="ru-RU"/>
        </w:rPr>
        <w:br/>
        <w:t>- оперативная активность – 63%; </w:t>
      </w:r>
      <w:r w:rsidRPr="00FE5F31">
        <w:rPr>
          <w:rFonts w:ascii="Arial" w:eastAsia="Times New Roman" w:hAnsi="Arial" w:cs="Arial"/>
          <w:color w:val="10394A"/>
          <w:sz w:val="21"/>
          <w:szCs w:val="21"/>
          <w:lang w:eastAsia="ru-RU"/>
        </w:rPr>
        <w:br/>
        <w:t>- хирургическая активность – 94%; </w:t>
      </w:r>
      <w:r w:rsidRPr="00FE5F31">
        <w:rPr>
          <w:rFonts w:ascii="Arial" w:eastAsia="Times New Roman" w:hAnsi="Arial" w:cs="Arial"/>
          <w:color w:val="10394A"/>
          <w:sz w:val="21"/>
          <w:szCs w:val="21"/>
          <w:lang w:eastAsia="ru-RU"/>
        </w:rPr>
        <w:br/>
        <w:t>- количество обосновательных жалоб – 0.</w:t>
      </w:r>
    </w:p>
    <w:p w14:paraId="3E0079D4" w14:textId="77777777" w:rsidR="005C0654" w:rsidRDefault="005C0654">
      <w:bookmarkStart w:id="0" w:name="_GoBack"/>
      <w:bookmarkEnd w:id="0"/>
    </w:p>
    <w:sectPr w:rsidR="005C0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5F"/>
    <w:rsid w:val="004E665F"/>
    <w:rsid w:val="005C0654"/>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2E630-7B0C-4108-9D16-91C4D0A6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E5F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5F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5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5F31"/>
    <w:rPr>
      <w:b/>
      <w:bCs/>
    </w:rPr>
  </w:style>
  <w:style w:type="character" w:styleId="a5">
    <w:name w:val="Hyperlink"/>
    <w:basedOn w:val="a0"/>
    <w:uiPriority w:val="99"/>
    <w:semiHidden/>
    <w:unhideWhenUsed/>
    <w:rsid w:val="00FE5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emgksp11.ru/i/form_p_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3088</Words>
  <Characters>17604</Characters>
  <Application>Microsoft Office Word</Application>
  <DocSecurity>0</DocSecurity>
  <Lines>146</Lines>
  <Paragraphs>41</Paragraphs>
  <ScaleCrop>false</ScaleCrop>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2019-07-02T07:24:00Z</dcterms:created>
  <dcterms:modified xsi:type="dcterms:W3CDTF">2019-07-02T07:25:00Z</dcterms:modified>
</cp:coreProperties>
</file>