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A9F" w:rsidRPr="00F33A9F" w:rsidRDefault="00F33A9F" w:rsidP="00F33A9F">
      <w:pPr>
        <w:shd w:val="clear" w:color="auto" w:fill="FFFFFF"/>
        <w:spacing w:after="0" w:line="300" w:lineRule="atLeast"/>
        <w:ind w:firstLine="390"/>
        <w:jc w:val="center"/>
        <w:textAlignment w:val="baseline"/>
        <w:rPr>
          <w:rFonts w:ascii="Arial" w:eastAsia="Times New Roman" w:hAnsi="Arial" w:cs="Arial"/>
          <w:color w:val="555555"/>
          <w:sz w:val="20"/>
          <w:szCs w:val="20"/>
          <w:lang w:eastAsia="ru-RU"/>
        </w:rPr>
      </w:pPr>
      <w:r w:rsidRPr="00F33A9F">
        <w:rPr>
          <w:rFonts w:ascii="Arial" w:eastAsia="Times New Roman" w:hAnsi="Arial" w:cs="Arial"/>
          <w:b/>
          <w:bCs/>
          <w:color w:val="555555"/>
          <w:sz w:val="20"/>
          <w:szCs w:val="20"/>
          <w:bdr w:val="none" w:sz="0" w:space="0" w:color="auto" w:frame="1"/>
          <w:lang w:eastAsia="ru-RU"/>
        </w:rPr>
        <w:t> I. Общие положения</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            1.1.Настоящее Положение об организации предоставления платных медицинских услуг ГБУЗ ПК «Чайковская ЦГБ» населению (далее Положение) определяет порядок и условия предоставления в ГБУЗ ПК «Чайковская ЦГБ»   лицам платных медицинских услуг.</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1.2.Положение разработано в соответствии с: Гражданским кодексом Российской Федерации, Федеральным законом от 21.10.2011 № 323-ФЗ «Об основах охраны здоровья граждан в Российской Федерации», Федеральным законом от 08.03.2015 № 42-ФЗ «О внесении изменений в часть первую Гражданского кодекса РФ»,  законом РФ от 07.02.1992 № 2300-1 «О защите прав потребителей» (редакция от 13.07.2015), постановлением Правительства Российской Федерации от 04.10.2012 г. № 1006 «Об утверждении правил предоставления медицинскими организациями платных медицинских услуг», постановлением Правительства Пермского края  «Об утверждении территориальной программы государственных гарантий бесплатного оказания гражданам медицинской помощи», Уставом учреждения и действующими лицензиями на осуществление медицинской деятельности.</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1.3.Для целей настоящего Положения используются следующие основные понятия:</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«платные медицинские услуги» — медицинские услуги, предоставляемые на возмездной основе за счет личных средств физических лиц, средств юридических лиц и иных средств на основании договоров, в том числе договоров добровольного медицинского страхования (далее — ПМУ);</w:t>
      </w:r>
    </w:p>
    <w:p w:rsidR="00F33A9F" w:rsidRPr="00F33A9F" w:rsidRDefault="00F33A9F" w:rsidP="00F33A9F">
      <w:pPr>
        <w:shd w:val="clear" w:color="auto" w:fill="FFFFFF"/>
        <w:spacing w:after="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5" w:history="1">
        <w:r w:rsidRPr="00F33A9F">
          <w:rPr>
            <w:rFonts w:ascii="Arial" w:eastAsia="Times New Roman" w:hAnsi="Arial" w:cs="Arial"/>
            <w:color w:val="3A97C9"/>
            <w:sz w:val="20"/>
            <w:szCs w:val="20"/>
            <w:u w:val="single"/>
            <w:bdr w:val="none" w:sz="0" w:space="0" w:color="auto" w:frame="1"/>
            <w:lang w:eastAsia="ru-RU"/>
          </w:rPr>
          <w:t>закона</w:t>
        </w:r>
      </w:hyperlink>
      <w:r w:rsidRPr="00F33A9F">
        <w:rPr>
          <w:rFonts w:ascii="Arial" w:eastAsia="Times New Roman" w:hAnsi="Arial" w:cs="Arial"/>
          <w:color w:val="555555"/>
          <w:sz w:val="20"/>
          <w:szCs w:val="20"/>
          <w:lang w:eastAsia="ru-RU"/>
        </w:rPr>
        <w:t> «Об основах охраны здоровья граждан в Российской Федерации»;</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F33A9F" w:rsidRPr="00F33A9F" w:rsidRDefault="00F33A9F" w:rsidP="00F33A9F">
      <w:pPr>
        <w:shd w:val="clear" w:color="auto" w:fill="FFFFFF"/>
        <w:spacing w:after="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1.4.Платные медицинские услуги предоставляются в ГБУЗ ПК «Чайковская ЦГБ» на основании </w:t>
      </w:r>
      <w:hyperlink r:id="rId6" w:history="1">
        <w:r w:rsidRPr="00F33A9F">
          <w:rPr>
            <w:rFonts w:ascii="Arial" w:eastAsia="Times New Roman" w:hAnsi="Arial" w:cs="Arial"/>
            <w:color w:val="3A97C9"/>
            <w:sz w:val="20"/>
            <w:szCs w:val="20"/>
            <w:u w:val="single"/>
            <w:bdr w:val="none" w:sz="0" w:space="0" w:color="auto" w:frame="1"/>
            <w:lang w:eastAsia="ru-RU"/>
          </w:rPr>
          <w:t>перечня</w:t>
        </w:r>
      </w:hyperlink>
      <w:r w:rsidRPr="00F33A9F">
        <w:rPr>
          <w:rFonts w:ascii="Arial" w:eastAsia="Times New Roman" w:hAnsi="Arial" w:cs="Arial"/>
          <w:color w:val="555555"/>
          <w:sz w:val="20"/>
          <w:szCs w:val="20"/>
          <w:lang w:eastAsia="ru-RU"/>
        </w:rPr>
        <w:t>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7" w:history="1">
        <w:r w:rsidRPr="00F33A9F">
          <w:rPr>
            <w:rFonts w:ascii="Arial" w:eastAsia="Times New Roman" w:hAnsi="Arial" w:cs="Arial"/>
            <w:color w:val="3A97C9"/>
            <w:sz w:val="20"/>
            <w:szCs w:val="20"/>
            <w:u w:val="single"/>
            <w:bdr w:val="none" w:sz="0" w:space="0" w:color="auto" w:frame="1"/>
            <w:lang w:eastAsia="ru-RU"/>
          </w:rPr>
          <w:t>порядке</w:t>
        </w:r>
      </w:hyperlink>
      <w:r w:rsidRPr="00F33A9F">
        <w:rPr>
          <w:rFonts w:ascii="Arial" w:eastAsia="Times New Roman" w:hAnsi="Arial" w:cs="Arial"/>
          <w:color w:val="555555"/>
          <w:sz w:val="20"/>
          <w:szCs w:val="20"/>
          <w:lang w:eastAsia="ru-RU"/>
        </w:rPr>
        <w:t> Министерством здравоохранения Пермского края.</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1.5.Основной целью предоставления платных медицинских услуг является увеличение объема и доступности медицинской помощи, удовлетворение спроса на дополнительные медицинские услуги, улучшение качества медицинской помощи, а также привлечение дополнительных средств для производственного и социального развития ГБУЗ ПК «Чайковская ЦГБ».</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1.6.Предоставление платных медицинских услуг в ГБУЗ ПК «Чайковская ЦГБ» производится дополнительно к гарантированному объему бесплатной медицинской помощи.</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1.7.Требования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1.8.Настоящие Правила в наглядной и доступной форме доводятся исполнителем до сведения потребителя (заказчика).</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1.9. Настоящее Положение определяет:</w:t>
      </w:r>
    </w:p>
    <w:p w:rsidR="00F33A9F" w:rsidRPr="00F33A9F" w:rsidRDefault="00F33A9F" w:rsidP="00F33A9F">
      <w:pPr>
        <w:numPr>
          <w:ilvl w:val="0"/>
          <w:numId w:val="1"/>
        </w:numPr>
        <w:shd w:val="clear" w:color="auto" w:fill="FFFFFF"/>
        <w:spacing w:after="0" w:line="240" w:lineRule="auto"/>
        <w:ind w:left="0" w:right="30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условия предоставления платных медицинских услуг;</w:t>
      </w:r>
    </w:p>
    <w:p w:rsidR="00F33A9F" w:rsidRPr="00F33A9F" w:rsidRDefault="00F33A9F" w:rsidP="00F33A9F">
      <w:pPr>
        <w:numPr>
          <w:ilvl w:val="0"/>
          <w:numId w:val="1"/>
        </w:numPr>
        <w:shd w:val="clear" w:color="auto" w:fill="FFFFFF"/>
        <w:spacing w:after="0" w:line="240" w:lineRule="auto"/>
        <w:ind w:left="0" w:right="30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lastRenderedPageBreak/>
        <w:t>информацию об исполнителе и предоставляемых им медицинских услугах;</w:t>
      </w:r>
    </w:p>
    <w:p w:rsidR="00F33A9F" w:rsidRPr="00F33A9F" w:rsidRDefault="00F33A9F" w:rsidP="00F33A9F">
      <w:pPr>
        <w:numPr>
          <w:ilvl w:val="0"/>
          <w:numId w:val="1"/>
        </w:numPr>
        <w:shd w:val="clear" w:color="auto" w:fill="FFFFFF"/>
        <w:spacing w:after="0" w:line="240" w:lineRule="auto"/>
        <w:ind w:left="0" w:right="30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порядок заключения договора и оплаты медицинских услуг;</w:t>
      </w:r>
    </w:p>
    <w:p w:rsidR="00F33A9F" w:rsidRPr="00F33A9F" w:rsidRDefault="00F33A9F" w:rsidP="00F33A9F">
      <w:pPr>
        <w:numPr>
          <w:ilvl w:val="0"/>
          <w:numId w:val="1"/>
        </w:numPr>
        <w:shd w:val="clear" w:color="auto" w:fill="FFFFFF"/>
        <w:spacing w:after="0" w:line="240" w:lineRule="auto"/>
        <w:ind w:left="0" w:right="30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порядок предоставления платных медицинских услуг;</w:t>
      </w:r>
    </w:p>
    <w:p w:rsidR="00F33A9F" w:rsidRPr="00F33A9F" w:rsidRDefault="00F33A9F" w:rsidP="00F33A9F">
      <w:pPr>
        <w:numPr>
          <w:ilvl w:val="0"/>
          <w:numId w:val="1"/>
        </w:numPr>
        <w:shd w:val="clear" w:color="auto" w:fill="FFFFFF"/>
        <w:spacing w:after="0" w:line="240" w:lineRule="auto"/>
        <w:ind w:left="0" w:right="30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порядок учета платных медицинских услуг;</w:t>
      </w:r>
    </w:p>
    <w:p w:rsidR="00F33A9F" w:rsidRPr="00F33A9F" w:rsidRDefault="00F33A9F" w:rsidP="00F33A9F">
      <w:pPr>
        <w:numPr>
          <w:ilvl w:val="0"/>
          <w:numId w:val="1"/>
        </w:numPr>
        <w:shd w:val="clear" w:color="auto" w:fill="FFFFFF"/>
        <w:spacing w:after="0" w:line="240" w:lineRule="auto"/>
        <w:ind w:left="0" w:right="30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порядок распределения полученных средств за оказанные платные медицинские услуги.</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 </w:t>
      </w:r>
    </w:p>
    <w:p w:rsidR="00F33A9F" w:rsidRPr="00F33A9F" w:rsidRDefault="00F33A9F" w:rsidP="00F33A9F">
      <w:pPr>
        <w:shd w:val="clear" w:color="auto" w:fill="FFFFFF"/>
        <w:spacing w:after="0" w:line="300" w:lineRule="atLeast"/>
        <w:ind w:firstLine="390"/>
        <w:jc w:val="center"/>
        <w:textAlignment w:val="baseline"/>
        <w:rPr>
          <w:rFonts w:ascii="Arial" w:eastAsia="Times New Roman" w:hAnsi="Arial" w:cs="Arial"/>
          <w:color w:val="555555"/>
          <w:sz w:val="20"/>
          <w:szCs w:val="20"/>
          <w:lang w:eastAsia="ru-RU"/>
        </w:rPr>
      </w:pPr>
      <w:r w:rsidRPr="00F33A9F">
        <w:rPr>
          <w:rFonts w:ascii="Arial" w:eastAsia="Times New Roman" w:hAnsi="Arial" w:cs="Arial"/>
          <w:b/>
          <w:bCs/>
          <w:color w:val="555555"/>
          <w:sz w:val="20"/>
          <w:szCs w:val="20"/>
          <w:bdr w:val="none" w:sz="0" w:space="0" w:color="auto" w:frame="1"/>
          <w:lang w:eastAsia="ru-RU"/>
        </w:rPr>
        <w:t>II. Условия предоставления платных медицинских услуг</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            2.1. Платные медицинские услуги потребителю (заказчику) оказываются в соответствии с режимом работы ГБУЗ ПК «Чайковская ЦГБ».</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2.2.Оказание платных медицинских услуг в ГБУЗ ПК «Чайковская ЦГБ» осуществляется в кабинетах (палатах, отделениях), предназначенных для предоставления платных медицинских услуг.</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2.3. При оказании платных медицинских услуг  в установленном порядке заполняется соответствующая медицинская документация. При предоставлении стационарному больному ПМУ в  его медицинской карте делается отметка с указанием номера и даты договора на их оказание.</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2.4.Медицинское учреждение обязано обеспечивать соответствие предоставляемых платных медицинских услуг населению требованиям, предъявляемым к методам диагностики, профилактики и лечения, разрешенным на территории Российской Федерации.</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2.5.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Территориальной программы государственных гарантий оказания гражданам Российской Федерации бесплатной медицинской помощи на территории Пермского края (далее — территориальная программа государственных гарантий).</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территориальной программы государственных гарантий.</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2.6.ГБУЗ ПК «Чайковская ЦГБ», участвующее в реализации Территориальной программы государственных гарантий бесплатного оказания медицинской помощи, утвержденной Правительством Пермского края, имеет право предоставлять платные медицинские услуги:</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-установление индивидуального  медицинского наблюдения при лечении в условиях стационара;</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не предусмотренных стандартами медицинской помощи;</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w:t>
      </w:r>
      <w:r w:rsidRPr="00F33A9F">
        <w:rPr>
          <w:rFonts w:ascii="Arial" w:eastAsia="Times New Roman" w:hAnsi="Arial" w:cs="Arial"/>
          <w:color w:val="555555"/>
          <w:sz w:val="20"/>
          <w:szCs w:val="20"/>
          <w:lang w:eastAsia="ru-RU"/>
        </w:rPr>
        <w:lastRenderedPageBreak/>
        <w:t>обязательному медицинскому страхованию, если иное не предусмотрено международными договорами Российской Федерации;</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г) при самостоятельном обращении за получением медицинских услуг, за исключением случаев и порядка, предусмотренных ст. 21 Федерального закона от 21.10.2011 № 323-ФЗ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2.7. При формировании прейскуранта цен на оказываемые медицинские услуги учитываются конъюнктура рынка (спрос и предложение), качество и потребительские свойства услуг, степень срочности исполнения заказа (за исключением экстренной медицинской помощи). Цены на ПМУ пересматриваются в зависимости от изменения позиций, составляющих себестоимость услуги, а также с учетом спроса населения на отдельные виды услуг.</w:t>
      </w:r>
    </w:p>
    <w:p w:rsidR="00F33A9F" w:rsidRPr="00F33A9F" w:rsidRDefault="00F33A9F" w:rsidP="00F33A9F">
      <w:pPr>
        <w:shd w:val="clear" w:color="auto" w:fill="FFFFFF"/>
        <w:spacing w:after="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2.8. Льготы на предоставление платных медицинских услуг предоставляются согласно внутреннему приказу учреждения «Об установлении скидки по оплате платных медицинских услуг»</w:t>
      </w:r>
      <w:r w:rsidRPr="00F33A9F">
        <w:rPr>
          <w:rFonts w:ascii="Arial" w:eastAsia="Times New Roman" w:hAnsi="Arial" w:cs="Arial"/>
          <w:b/>
          <w:bCs/>
          <w:color w:val="555555"/>
          <w:sz w:val="20"/>
          <w:szCs w:val="20"/>
          <w:bdr w:val="none" w:sz="0" w:space="0" w:color="auto" w:frame="1"/>
          <w:lang w:eastAsia="ru-RU"/>
        </w:rPr>
        <w:t>.</w:t>
      </w:r>
    </w:p>
    <w:p w:rsidR="00F33A9F" w:rsidRPr="00F33A9F" w:rsidRDefault="00F33A9F" w:rsidP="00F33A9F">
      <w:pPr>
        <w:shd w:val="clear" w:color="auto" w:fill="FFFFFF"/>
        <w:spacing w:after="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2.9. Предоставление платных медицинских услуг в ГБУЗ ПК «Чайковская ЦГБ» осуществляется с соблюдением порядк</w:t>
      </w:r>
      <w:hyperlink r:id="rId8" w:history="1">
        <w:r w:rsidRPr="00F33A9F">
          <w:rPr>
            <w:rFonts w:ascii="Arial" w:eastAsia="Times New Roman" w:hAnsi="Arial" w:cs="Arial"/>
            <w:color w:val="3A97C9"/>
            <w:sz w:val="20"/>
            <w:szCs w:val="20"/>
            <w:u w:val="single"/>
            <w:bdr w:val="none" w:sz="0" w:space="0" w:color="auto" w:frame="1"/>
            <w:lang w:eastAsia="ru-RU"/>
          </w:rPr>
          <w:t>ов</w:t>
        </w:r>
      </w:hyperlink>
      <w:r w:rsidRPr="00F33A9F">
        <w:rPr>
          <w:rFonts w:ascii="Arial" w:eastAsia="Times New Roman" w:hAnsi="Arial" w:cs="Arial"/>
          <w:color w:val="555555"/>
          <w:sz w:val="20"/>
          <w:szCs w:val="20"/>
          <w:lang w:eastAsia="ru-RU"/>
        </w:rPr>
        <w:t> оказания медицинской помощи, утвержденных Министерством здравоохранения Российской Федерации.</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 </w:t>
      </w:r>
    </w:p>
    <w:p w:rsidR="00F33A9F" w:rsidRPr="00F33A9F" w:rsidRDefault="00F33A9F" w:rsidP="00F33A9F">
      <w:pPr>
        <w:shd w:val="clear" w:color="auto" w:fill="FFFFFF"/>
        <w:spacing w:after="0" w:line="300" w:lineRule="atLeast"/>
        <w:ind w:firstLine="390"/>
        <w:jc w:val="center"/>
        <w:textAlignment w:val="baseline"/>
        <w:rPr>
          <w:rFonts w:ascii="Arial" w:eastAsia="Times New Roman" w:hAnsi="Arial" w:cs="Arial"/>
          <w:color w:val="555555"/>
          <w:sz w:val="20"/>
          <w:szCs w:val="20"/>
          <w:lang w:eastAsia="ru-RU"/>
        </w:rPr>
      </w:pPr>
      <w:r w:rsidRPr="00F33A9F">
        <w:rPr>
          <w:rFonts w:ascii="Arial" w:eastAsia="Times New Roman" w:hAnsi="Arial" w:cs="Arial"/>
          <w:b/>
          <w:bCs/>
          <w:color w:val="555555"/>
          <w:sz w:val="20"/>
          <w:szCs w:val="20"/>
          <w:bdr w:val="none" w:sz="0" w:space="0" w:color="auto" w:frame="1"/>
          <w:lang w:eastAsia="ru-RU"/>
        </w:rPr>
        <w:t>III. Информация об исполнителе и предоставляемых им медицинских услугах</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            3.1 ГБУЗ ПК «Чайковская ЦГБ» предоставляет потребителю (заказчику) посредством размещения на сайте ГБУЗ ПК «Чайковская ЦГБ» в информационно-телекоммуникационной сети «Интернет», а также на информационных стендах (стойках) в ГБУЗ ПК «Чайковская ЦГБ»   информацию, содержащую следующие сведения:</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а) полное наименование медицинского учреждения, осуществляющего оказание платных медицинских услуг;</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д) порядок и условия предоставления медицинской помощи в соответствии с  территориальной программой;</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 xml:space="preserve">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w:t>
      </w:r>
      <w:r w:rsidRPr="00F33A9F">
        <w:rPr>
          <w:rFonts w:ascii="Arial" w:eastAsia="Times New Roman" w:hAnsi="Arial" w:cs="Arial"/>
          <w:color w:val="555555"/>
          <w:sz w:val="20"/>
          <w:szCs w:val="20"/>
          <w:lang w:eastAsia="ru-RU"/>
        </w:rPr>
        <w:lastRenderedPageBreak/>
        <w:t>здравоохранения и территориального органа Федеральной службы по надзору в сфере защиты прав потребителей и благополучия человека.</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3.2.По требованию потребителя (заказчика) ему предоставляется для ознакомления:</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а) копия учредительного документа медицинской организации;</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б) копия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3.3.При заключении договора по требованию потребителя и (или) заказчика ему (им) предоставляется в доступной форме информация о платных медицинских услугах, содержащая следующие сведения:</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а) о порядке оказания медицинской помощи и стандартах медицинской помощи, применяемых при предоставлении платных медицинских услуг;</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б)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в)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г) другие сведения, относящиеся к предмету договора.</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3.4.При заключении договора потребитель (заказчик) заполняет «Информированное согласие на оказание платных медицинских услуг» — под роспись, с указанием даты получения «Информированного согласия»</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 </w:t>
      </w:r>
    </w:p>
    <w:p w:rsidR="00F33A9F" w:rsidRPr="00F33A9F" w:rsidRDefault="00F33A9F" w:rsidP="00F33A9F">
      <w:pPr>
        <w:shd w:val="clear" w:color="auto" w:fill="FFFFFF"/>
        <w:spacing w:after="0" w:line="300" w:lineRule="atLeast"/>
        <w:ind w:firstLine="390"/>
        <w:jc w:val="center"/>
        <w:textAlignment w:val="baseline"/>
        <w:rPr>
          <w:rFonts w:ascii="Arial" w:eastAsia="Times New Roman" w:hAnsi="Arial" w:cs="Arial"/>
          <w:color w:val="555555"/>
          <w:sz w:val="20"/>
          <w:szCs w:val="20"/>
          <w:lang w:eastAsia="ru-RU"/>
        </w:rPr>
      </w:pPr>
      <w:r w:rsidRPr="00F33A9F">
        <w:rPr>
          <w:rFonts w:ascii="Arial" w:eastAsia="Times New Roman" w:hAnsi="Arial" w:cs="Arial"/>
          <w:b/>
          <w:bCs/>
          <w:color w:val="555555"/>
          <w:sz w:val="20"/>
          <w:szCs w:val="20"/>
          <w:bdr w:val="none" w:sz="0" w:space="0" w:color="auto" w:frame="1"/>
          <w:lang w:eastAsia="ru-RU"/>
        </w:rPr>
        <w:t>IV. Порядок заключения договора и оплаты медицинских услуг</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               4.1.Договор заключается с потребителем (заказчиком) в письменной форме в соответствии с требованиями, предусмотренными действующим законодательством, регламентирующим организацию предоставления платных медицинских услуг по форме, утвержденной  Приказом главного врача ГБУЗ ПК «Чайковская ЦГБ».</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4.2. Договор содержит:</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а) сведения о ГБУЗ ПК «Чайковская ЦГБ»:</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  наименование,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F33A9F">
        <w:rPr>
          <w:rFonts w:ascii="Arial" w:eastAsia="Times New Roman" w:hAnsi="Arial" w:cs="Arial"/>
          <w:color w:val="555555"/>
          <w:sz w:val="20"/>
          <w:szCs w:val="20"/>
          <w:lang w:eastAsia="ru-RU"/>
        </w:rPr>
        <w:br/>
        <w:t>—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Pr="00F33A9F">
        <w:rPr>
          <w:rFonts w:ascii="Arial" w:eastAsia="Times New Roman" w:hAnsi="Arial" w:cs="Arial"/>
          <w:color w:val="555555"/>
          <w:sz w:val="20"/>
          <w:szCs w:val="20"/>
          <w:lang w:eastAsia="ru-RU"/>
        </w:rPr>
        <w:br/>
        <w:t>б) фамилию, имя и отчество (если имеется),адрес места жительства и телефон потребителя (законного представителя потребителя); фамилию, имя и отчество (если имеется), адрес места жительства и телефон заказчика — физического лица;</w:t>
      </w:r>
      <w:r w:rsidRPr="00F33A9F">
        <w:rPr>
          <w:rFonts w:ascii="Arial" w:eastAsia="Times New Roman" w:hAnsi="Arial" w:cs="Arial"/>
          <w:color w:val="555555"/>
          <w:sz w:val="20"/>
          <w:szCs w:val="20"/>
          <w:lang w:eastAsia="ru-RU"/>
        </w:rPr>
        <w:br/>
        <w:t>наименование и адрес места нахождения заказчика — юридического лица;</w:t>
      </w:r>
      <w:r w:rsidRPr="00F33A9F">
        <w:rPr>
          <w:rFonts w:ascii="Arial" w:eastAsia="Times New Roman" w:hAnsi="Arial" w:cs="Arial"/>
          <w:color w:val="555555"/>
          <w:sz w:val="20"/>
          <w:szCs w:val="20"/>
          <w:lang w:eastAsia="ru-RU"/>
        </w:rPr>
        <w:br/>
        <w:t>в) перечень платных медицинских услуг, предоставляемых в соответствии с договором;</w:t>
      </w:r>
      <w:r w:rsidRPr="00F33A9F">
        <w:rPr>
          <w:rFonts w:ascii="Arial" w:eastAsia="Times New Roman" w:hAnsi="Arial" w:cs="Arial"/>
          <w:color w:val="555555"/>
          <w:sz w:val="20"/>
          <w:szCs w:val="20"/>
          <w:lang w:eastAsia="ru-RU"/>
        </w:rPr>
        <w:br/>
      </w:r>
      <w:r w:rsidRPr="00F33A9F">
        <w:rPr>
          <w:rFonts w:ascii="Arial" w:eastAsia="Times New Roman" w:hAnsi="Arial" w:cs="Arial"/>
          <w:color w:val="555555"/>
          <w:sz w:val="20"/>
          <w:szCs w:val="20"/>
          <w:lang w:eastAsia="ru-RU"/>
        </w:rPr>
        <w:lastRenderedPageBreak/>
        <w:t>г) стоимость платных медицинских услуг, сроки и порядок их оплаты;</w:t>
      </w:r>
      <w:r w:rsidRPr="00F33A9F">
        <w:rPr>
          <w:rFonts w:ascii="Arial" w:eastAsia="Times New Roman" w:hAnsi="Arial" w:cs="Arial"/>
          <w:color w:val="555555"/>
          <w:sz w:val="20"/>
          <w:szCs w:val="20"/>
          <w:lang w:eastAsia="ru-RU"/>
        </w:rPr>
        <w:br/>
        <w:t>д) условия и сроки предоставления платных медицинских услуг;</w:t>
      </w:r>
      <w:r w:rsidRPr="00F33A9F">
        <w:rPr>
          <w:rFonts w:ascii="Arial" w:eastAsia="Times New Roman" w:hAnsi="Arial" w:cs="Arial"/>
          <w:color w:val="555555"/>
          <w:sz w:val="20"/>
          <w:szCs w:val="20"/>
          <w:lang w:eastAsia="ru-RU"/>
        </w:rPr>
        <w:b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ж) ответственность сторон за невыполнение условий договора;</w:t>
      </w:r>
      <w:r w:rsidRPr="00F33A9F">
        <w:rPr>
          <w:rFonts w:ascii="Arial" w:eastAsia="Times New Roman" w:hAnsi="Arial" w:cs="Arial"/>
          <w:color w:val="555555"/>
          <w:sz w:val="20"/>
          <w:szCs w:val="20"/>
          <w:lang w:eastAsia="ru-RU"/>
        </w:rPr>
        <w:br/>
        <w:t>з) порядок изменения и расторжения договора;</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и) иные условия, определяемые по соглашению сторон.</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4.3. На предоставление платных медицинских услуг по требованию потребителя (заказчика) составляется спецификация, которая, при ее составлении, будет являться неотъемлемой частью договора.</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4.4.Договор составляется в 2 экземплярах, один из которых остается в ГБУЗ ПК «Чайковская ЦГБ», второй предоставляется заказчику (или потребителю).</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4.5.  Без согласия заказчика (потребителя) дополнительные медицинские услуги на возмездной основе не предоставляются.</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4.6.В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4.7.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на момент расторжения договора расходы, связанные с исполнением обязательств по договору.</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4.8. Потребитель (заказчик) обязан оплатить предоставленную исполнителем медицинскую услугу в сроки и в порядке, которые определены договором.</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4.9.Потребителю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документ установленного образца).</w:t>
      </w:r>
    </w:p>
    <w:p w:rsidR="00F33A9F" w:rsidRPr="00F33A9F" w:rsidRDefault="00F33A9F" w:rsidP="00F33A9F">
      <w:pPr>
        <w:shd w:val="clear" w:color="auto" w:fill="FFFFFF"/>
        <w:spacing w:after="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4.10. ГБУЗ ПК «Чайковская ЦГБ» после исполнения договора выдает потребителю (</w:t>
      </w:r>
      <w:hyperlink r:id="rId9" w:history="1">
        <w:r w:rsidRPr="00F33A9F">
          <w:rPr>
            <w:rFonts w:ascii="Arial" w:eastAsia="Times New Roman" w:hAnsi="Arial" w:cs="Arial"/>
            <w:color w:val="3A97C9"/>
            <w:sz w:val="20"/>
            <w:szCs w:val="20"/>
            <w:u w:val="single"/>
            <w:bdr w:val="none" w:sz="0" w:space="0" w:color="auto" w:frame="1"/>
            <w:lang w:eastAsia="ru-RU"/>
          </w:rPr>
          <w:t>законному представителю</w:t>
        </w:r>
      </w:hyperlink>
      <w:r w:rsidRPr="00F33A9F">
        <w:rPr>
          <w:rFonts w:ascii="Arial" w:eastAsia="Times New Roman" w:hAnsi="Arial" w:cs="Arial"/>
          <w:color w:val="555555"/>
          <w:sz w:val="20"/>
          <w:szCs w:val="20"/>
          <w:lang w:eastAsia="ru-RU"/>
        </w:rPr>
        <w:t>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4.11.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действующим законодательством, регулирующим  организацию страхового дела в Российской Федерации.</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 </w:t>
      </w:r>
    </w:p>
    <w:p w:rsidR="00F33A9F" w:rsidRPr="00F33A9F" w:rsidRDefault="00F33A9F" w:rsidP="00F33A9F">
      <w:pPr>
        <w:shd w:val="clear" w:color="auto" w:fill="FFFFFF"/>
        <w:spacing w:after="0" w:line="300" w:lineRule="atLeast"/>
        <w:ind w:firstLine="390"/>
        <w:jc w:val="center"/>
        <w:textAlignment w:val="baseline"/>
        <w:rPr>
          <w:rFonts w:ascii="Arial" w:eastAsia="Times New Roman" w:hAnsi="Arial" w:cs="Arial"/>
          <w:color w:val="555555"/>
          <w:sz w:val="20"/>
          <w:szCs w:val="20"/>
          <w:lang w:eastAsia="ru-RU"/>
        </w:rPr>
      </w:pPr>
      <w:r w:rsidRPr="00F33A9F">
        <w:rPr>
          <w:rFonts w:ascii="Arial" w:eastAsia="Times New Roman" w:hAnsi="Arial" w:cs="Arial"/>
          <w:b/>
          <w:bCs/>
          <w:color w:val="555555"/>
          <w:sz w:val="20"/>
          <w:szCs w:val="20"/>
          <w:bdr w:val="none" w:sz="0" w:space="0" w:color="auto" w:frame="1"/>
          <w:lang w:eastAsia="ru-RU"/>
        </w:rPr>
        <w:t>V. Порядок предоставления платных медицинских услуг</w:t>
      </w:r>
    </w:p>
    <w:p w:rsidR="00F33A9F" w:rsidRPr="00F33A9F" w:rsidRDefault="00F33A9F" w:rsidP="00F33A9F">
      <w:pPr>
        <w:shd w:val="clear" w:color="auto" w:fill="FFFFFF"/>
        <w:spacing w:after="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lastRenderedPageBreak/>
        <w:t>            5.1.Платные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0" w:history="1">
        <w:r w:rsidRPr="00F33A9F">
          <w:rPr>
            <w:rFonts w:ascii="Arial" w:eastAsia="Times New Roman" w:hAnsi="Arial" w:cs="Arial"/>
            <w:color w:val="3A97C9"/>
            <w:sz w:val="20"/>
            <w:szCs w:val="20"/>
            <w:u w:val="single"/>
            <w:bdr w:val="none" w:sz="0" w:space="0" w:color="auto" w:frame="1"/>
            <w:lang w:eastAsia="ru-RU"/>
          </w:rPr>
          <w:t>законодательством</w:t>
        </w:r>
      </w:hyperlink>
      <w:r w:rsidRPr="00F33A9F">
        <w:rPr>
          <w:rFonts w:ascii="Arial" w:eastAsia="Times New Roman" w:hAnsi="Arial" w:cs="Arial"/>
          <w:color w:val="555555"/>
          <w:sz w:val="20"/>
          <w:szCs w:val="20"/>
          <w:lang w:eastAsia="ru-RU"/>
        </w:rPr>
        <w:t> Российской Федерации об охране здоровья граждан.</w:t>
      </w:r>
    </w:p>
    <w:p w:rsidR="00F33A9F" w:rsidRPr="00F33A9F" w:rsidRDefault="00F33A9F" w:rsidP="00F33A9F">
      <w:pPr>
        <w:shd w:val="clear" w:color="auto" w:fill="FFFFFF"/>
        <w:spacing w:after="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5.2. Потребителю (</w:t>
      </w:r>
      <w:hyperlink r:id="rId11" w:history="1">
        <w:r w:rsidRPr="00F33A9F">
          <w:rPr>
            <w:rFonts w:ascii="Arial" w:eastAsia="Times New Roman" w:hAnsi="Arial" w:cs="Arial"/>
            <w:color w:val="3A97C9"/>
            <w:sz w:val="20"/>
            <w:szCs w:val="20"/>
            <w:u w:val="single"/>
            <w:bdr w:val="none" w:sz="0" w:space="0" w:color="auto" w:frame="1"/>
            <w:lang w:eastAsia="ru-RU"/>
          </w:rPr>
          <w:t>законному представителю</w:t>
        </w:r>
      </w:hyperlink>
      <w:r w:rsidRPr="00F33A9F">
        <w:rPr>
          <w:rFonts w:ascii="Arial" w:eastAsia="Times New Roman" w:hAnsi="Arial" w:cs="Arial"/>
          <w:color w:val="555555"/>
          <w:sz w:val="20"/>
          <w:szCs w:val="20"/>
          <w:lang w:eastAsia="ru-RU"/>
        </w:rPr>
        <w:t> потребителя) по его требованию и в доступной для него форме предоставляется информация:</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5.3.Оказание платных медицинских услуг осуществляется с соблюдением установленных законодательством Российской Федерации требований к оформлению и ведению медицинской документации, учетных и отчетных статистических форм, порядка и сроков их представления.</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 </w:t>
      </w:r>
    </w:p>
    <w:p w:rsidR="00F33A9F" w:rsidRPr="00F33A9F" w:rsidRDefault="00F33A9F" w:rsidP="00F33A9F">
      <w:pPr>
        <w:shd w:val="clear" w:color="auto" w:fill="FFFFFF"/>
        <w:spacing w:after="0" w:line="300" w:lineRule="atLeast"/>
        <w:ind w:firstLine="390"/>
        <w:jc w:val="center"/>
        <w:textAlignment w:val="baseline"/>
        <w:rPr>
          <w:rFonts w:ascii="Arial" w:eastAsia="Times New Roman" w:hAnsi="Arial" w:cs="Arial"/>
          <w:color w:val="555555"/>
          <w:sz w:val="20"/>
          <w:szCs w:val="20"/>
          <w:lang w:eastAsia="ru-RU"/>
        </w:rPr>
      </w:pPr>
      <w:r w:rsidRPr="00F33A9F">
        <w:rPr>
          <w:rFonts w:ascii="Arial" w:eastAsia="Times New Roman" w:hAnsi="Arial" w:cs="Arial"/>
          <w:b/>
          <w:bCs/>
          <w:color w:val="555555"/>
          <w:sz w:val="20"/>
          <w:szCs w:val="20"/>
          <w:bdr w:val="none" w:sz="0" w:space="0" w:color="auto" w:frame="1"/>
          <w:lang w:eastAsia="ru-RU"/>
        </w:rPr>
        <w:t>VI. Бухгалтерский учет и отчетность</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            6.1.При предоставлении платных медицинских услуг статистический и бухгалтерский учет и отчетность по предоставляемым ПМУ по основной деятельности и платным медицинским услугам ведется раздельно и в соответствии с требованиями действующего законодательства.</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 </w:t>
      </w:r>
    </w:p>
    <w:p w:rsidR="00F33A9F" w:rsidRPr="00F33A9F" w:rsidRDefault="00F33A9F" w:rsidP="00F33A9F">
      <w:pPr>
        <w:shd w:val="clear" w:color="auto" w:fill="FFFFFF"/>
        <w:spacing w:after="0" w:line="300" w:lineRule="atLeast"/>
        <w:ind w:firstLine="390"/>
        <w:jc w:val="center"/>
        <w:textAlignment w:val="baseline"/>
        <w:rPr>
          <w:rFonts w:ascii="Arial" w:eastAsia="Times New Roman" w:hAnsi="Arial" w:cs="Arial"/>
          <w:color w:val="555555"/>
          <w:sz w:val="20"/>
          <w:szCs w:val="20"/>
          <w:lang w:eastAsia="ru-RU"/>
        </w:rPr>
      </w:pPr>
      <w:r w:rsidRPr="00F33A9F">
        <w:rPr>
          <w:rFonts w:ascii="Arial" w:eastAsia="Times New Roman" w:hAnsi="Arial" w:cs="Arial"/>
          <w:b/>
          <w:bCs/>
          <w:color w:val="555555"/>
          <w:sz w:val="20"/>
          <w:szCs w:val="20"/>
          <w:bdr w:val="none" w:sz="0" w:space="0" w:color="auto" w:frame="1"/>
          <w:lang w:eastAsia="ru-RU"/>
        </w:rPr>
        <w:t>VII. Использование доходов, получаемых от оказания платных медицинских услуг</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            7.1.Средства, поступившие за оказание платных медицинских услуг, распределяются и используются ГБУЗ ПК «Чайковская ЦГБ»  в соответствии с действующим законодательством.</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7.2.Вопросы оплаты труда исполнителей платных медицинских услуг регулируются Положениями по оплате труда из средств, полученных от оказания платных медицинских услуг и иной приносящей доход деятельности учреждения и структурных подразделений, принятыми в соответствии с действующим законодательством.</w:t>
      </w:r>
    </w:p>
    <w:p w:rsidR="00F33A9F" w:rsidRPr="00F33A9F" w:rsidRDefault="00F33A9F" w:rsidP="00F33A9F">
      <w:pPr>
        <w:shd w:val="clear" w:color="auto" w:fill="FFFFFF"/>
        <w:spacing w:after="150" w:line="300" w:lineRule="atLeast"/>
        <w:ind w:firstLine="390"/>
        <w:jc w:val="both"/>
        <w:textAlignment w:val="baseline"/>
        <w:rPr>
          <w:rFonts w:ascii="Arial" w:eastAsia="Times New Roman" w:hAnsi="Arial" w:cs="Arial"/>
          <w:color w:val="555555"/>
          <w:sz w:val="20"/>
          <w:szCs w:val="20"/>
          <w:lang w:eastAsia="ru-RU"/>
        </w:rPr>
      </w:pPr>
      <w:r w:rsidRPr="00F33A9F">
        <w:rPr>
          <w:rFonts w:ascii="Arial" w:eastAsia="Times New Roman" w:hAnsi="Arial" w:cs="Arial"/>
          <w:color w:val="555555"/>
          <w:sz w:val="20"/>
          <w:szCs w:val="20"/>
          <w:lang w:eastAsia="ru-RU"/>
        </w:rPr>
        <w:t> </w:t>
      </w:r>
    </w:p>
    <w:p w:rsidR="00E1629A" w:rsidRDefault="00E1629A">
      <w:bookmarkStart w:id="0" w:name="_GoBack"/>
      <w:bookmarkEnd w:id="0"/>
    </w:p>
    <w:sectPr w:rsidR="00E16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AE0"/>
    <w:multiLevelType w:val="multilevel"/>
    <w:tmpl w:val="BCD2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2D"/>
    <w:rsid w:val="008F532D"/>
    <w:rsid w:val="00E1629A"/>
    <w:rsid w:val="00F33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49C14-8815-4D85-83DD-D3753612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3A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3A9F"/>
    <w:rPr>
      <w:b/>
      <w:bCs/>
    </w:rPr>
  </w:style>
  <w:style w:type="character" w:styleId="a5">
    <w:name w:val="Hyperlink"/>
    <w:basedOn w:val="a0"/>
    <w:uiPriority w:val="99"/>
    <w:semiHidden/>
    <w:unhideWhenUsed/>
    <w:rsid w:val="00F33A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0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E58B799198EB302A78B04FEDB92261D99832FA0C4BEEF799993FBD7185C68CC664C8938D65381DB9K4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2E58B799198EB302A78B04FEDB92261D99836FC0940EEF799993FBD7185C68CC664C8938D653B15B9KA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2E58B799198EB302A78B04FEDB92261D99836FC0940EEF799993FBD7185C68CC664C8938D653B13B9K5I" TargetMode="External"/><Relationship Id="rId11" Type="http://schemas.openxmlformats.org/officeDocument/2006/relationships/hyperlink" Target="consultantplus://offline/ref=B2E58B799198EB302A78B04FEDB92261D19235FA0848B3FD91C033BF768A999BC12DC4928D653BB1K0I" TargetMode="External"/><Relationship Id="rId5" Type="http://schemas.openxmlformats.org/officeDocument/2006/relationships/hyperlink" Target="consultantplus://offline/ref=B2E58B799198EB302A78B04FEDB92261D99832FA0C4BEEF799993FBD71B8K5I" TargetMode="External"/><Relationship Id="rId10" Type="http://schemas.openxmlformats.org/officeDocument/2006/relationships/hyperlink" Target="consultantplus://offline/ref=B2E58B799198EB302A78B04FEDB92261D99832FA0C4BEEF799993FBD7185C68CC664C8938D653911B9KEI" TargetMode="External"/><Relationship Id="rId4" Type="http://schemas.openxmlformats.org/officeDocument/2006/relationships/webSettings" Target="webSettings.xml"/><Relationship Id="rId9" Type="http://schemas.openxmlformats.org/officeDocument/2006/relationships/hyperlink" Target="consultantplus://offline/ref=B2E58B799198EB302A78B04FEDB92261D19235FA0848B3FD91C033BF768A999BC12DC4928D653BB1K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2620</Words>
  <Characters>14939</Characters>
  <Application>Microsoft Office Word</Application>
  <DocSecurity>0</DocSecurity>
  <Lines>124</Lines>
  <Paragraphs>35</Paragraphs>
  <ScaleCrop>false</ScaleCrop>
  <Company>SPecialiST RePack</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2019-11-21T12:45:00Z</dcterms:created>
  <dcterms:modified xsi:type="dcterms:W3CDTF">2019-11-21T12:46:00Z</dcterms:modified>
</cp:coreProperties>
</file>