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D3" w:rsidRPr="006A27D3" w:rsidRDefault="006A27D3" w:rsidP="006A27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27D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В стационаре</w:t>
      </w:r>
    </w:p>
    <w:p w:rsidR="006A27D3" w:rsidRPr="006A27D3" w:rsidRDefault="006A27D3" w:rsidP="006A27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27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стационаре имеются 10 палат, 2 круглосуточных поста медицинской сестры, процедурный и перевязочный кабинеты, административно-хозяйственные кабинеты и склады, столовая, моечные, сан.узлы, прачечная.</w:t>
      </w:r>
    </w:p>
    <w:p w:rsidR="006A27D3" w:rsidRPr="006A27D3" w:rsidRDefault="006A27D3" w:rsidP="006A27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27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ГАУЗ ТО "Хоспис", оказывает стационарную медицинскую помощь инкурабельным онкологическим больным. Направление пациентов в стационар Хосписа осуществляется согласно </w:t>
      </w:r>
      <w:hyperlink r:id="rId4" w:tgtFrame="_blank" w:history="1">
        <w:r w:rsidRPr="006A27D3">
          <w:rPr>
            <w:rFonts w:ascii="Verdana" w:eastAsia="Times New Roman" w:hAnsi="Verdana" w:cs="Times New Roman"/>
            <w:b/>
            <w:bCs/>
            <w:color w:val="2B7E7E"/>
            <w:sz w:val="24"/>
            <w:szCs w:val="24"/>
            <w:u w:val="single"/>
            <w:lang w:eastAsia="ru-RU"/>
          </w:rPr>
          <w:t>Порядка направления больных в стационар</w:t>
        </w:r>
      </w:hyperlink>
      <w:r w:rsidRPr="006A27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а также </w:t>
      </w:r>
      <w:hyperlink r:id="rId5" w:tgtFrame="_blank" w:history="1">
        <w:r w:rsidRPr="006A27D3">
          <w:rPr>
            <w:rFonts w:ascii="Verdana" w:eastAsia="Times New Roman" w:hAnsi="Verdana" w:cs="Times New Roman"/>
            <w:b/>
            <w:bCs/>
            <w:color w:val="2B7E7E"/>
            <w:sz w:val="24"/>
            <w:szCs w:val="24"/>
            <w:u w:val="single"/>
            <w:lang w:eastAsia="ru-RU"/>
          </w:rPr>
          <w:t>показаний и противопоказаний для госпитализации.</w:t>
        </w:r>
      </w:hyperlink>
      <w:r w:rsidRPr="006A27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Pr="006A27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В стационаре Хосписа врачи, средний и младший медицинский персонал имеют возможность оказания паллиативной помощи, включающей купирование болевого синдрома, другую симптоматическую и патогенетическую терапию, психотерапевтическую помощь, обеспечение квалифицированного ухода и реабилитации  пациента, согласно </w:t>
      </w:r>
      <w:hyperlink r:id="rId6" w:tgtFrame="_blank" w:history="1">
        <w:r w:rsidRPr="006A27D3">
          <w:rPr>
            <w:rFonts w:ascii="Verdana" w:eastAsia="Times New Roman" w:hAnsi="Verdana" w:cs="Times New Roman"/>
            <w:b/>
            <w:bCs/>
            <w:color w:val="2B7E7E"/>
            <w:sz w:val="24"/>
            <w:szCs w:val="24"/>
            <w:u w:val="single"/>
            <w:lang w:eastAsia="ru-RU"/>
          </w:rPr>
          <w:t>Перечня медицинских услуг</w:t>
        </w:r>
      </w:hyperlink>
      <w:r w:rsidRPr="006A27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1361" w:rsidRDefault="00F21361">
      <w:bookmarkStart w:id="0" w:name="_GoBack"/>
      <w:bookmarkEnd w:id="0"/>
    </w:p>
    <w:sectPr w:rsidR="00F2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5B"/>
    <w:rsid w:val="006A27D3"/>
    <w:rsid w:val="00C8705B"/>
    <w:rsid w:val="00F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7D14-A930-484D-9CC2-CF4E890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2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spis72.ru/index/perechen_uslug/0-26" TargetMode="External"/><Relationship Id="rId5" Type="http://schemas.openxmlformats.org/officeDocument/2006/relationships/hyperlink" Target="http://hospis72.ru/index/pokazanija_i_protivopokazanija_dlja_gospitalizacii/0-8" TargetMode="External"/><Relationship Id="rId4" Type="http://schemas.openxmlformats.org/officeDocument/2006/relationships/hyperlink" Target="http://hospis72.ru/index/porjadok_napravlenija/0-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2019-10-22T14:54:00Z</dcterms:created>
  <dcterms:modified xsi:type="dcterms:W3CDTF">2019-10-22T14:54:00Z</dcterms:modified>
</cp:coreProperties>
</file>