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02F8" w14:textId="77777777" w:rsidR="0081578C" w:rsidRPr="0081578C" w:rsidRDefault="0081578C" w:rsidP="0081578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71A244"/>
          <w:kern w:val="36"/>
          <w:sz w:val="33"/>
          <w:szCs w:val="33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2885E2"/>
          <w:kern w:val="36"/>
          <w:sz w:val="36"/>
          <w:szCs w:val="36"/>
          <w:bdr w:val="none" w:sz="0" w:space="0" w:color="auto" w:frame="1"/>
          <w:lang w:eastAsia="ru-RU"/>
        </w:rPr>
        <w:t>Порядок оказания медицинской помощи</w:t>
      </w:r>
    </w:p>
    <w:p w14:paraId="41F2D0F7" w14:textId="77777777" w:rsidR="0081578C" w:rsidRPr="0081578C" w:rsidRDefault="0081578C" w:rsidP="0081578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Амбулаторная карта пациента является медицинским и финансовым документом, подлежащим медико-экономической экспертизе и экспертизе качества оказания медицинской помощи и должна постоянно находится в поликлинике.</w:t>
      </w:r>
    </w:p>
    <w:p w14:paraId="1B476ABA" w14:textId="77777777" w:rsidR="0081578C" w:rsidRPr="0081578C" w:rsidRDefault="0081578C" w:rsidP="0081578C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  <w:t>Порядок оказания медицинской помощи.</w:t>
      </w:r>
    </w:p>
    <w:p w14:paraId="1DD610A1" w14:textId="77777777" w:rsidR="0081578C" w:rsidRPr="0081578C" w:rsidRDefault="0081578C" w:rsidP="0081578C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3848A6AA" w14:textId="77777777" w:rsidR="0081578C" w:rsidRPr="0081578C" w:rsidRDefault="0081578C" w:rsidP="0081578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График работы поликлиники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Ежедневно с 7.30-19.00 ч.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субботу: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прием дежурного врача с 9.00 до 12.00,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вызовы дежурного врача на дом с 9.00 до 13.00.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воскресенье и праздничные дни — только вызовы дежурного врача на дом с 9.00 до 13.00.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Оказание помощи на дому участковым врачом- педиатром: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с понедельника по пятницу (или очная запись в поликлинике)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08.00 до 12.00 ч. к участковому педиатру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12.00до 16.00 ч. к дежурному врачу-педиатру;</w:t>
      </w:r>
    </w:p>
    <w:p w14:paraId="562E87BF" w14:textId="77777777" w:rsidR="0081578C" w:rsidRPr="0081578C" w:rsidRDefault="0081578C" w:rsidP="0081578C">
      <w:pPr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в субботу, воскресенье и в праздничные дни работает дежурная бригада, прием вызовов с 9.00 до 13.00 ч. по телефону: 37-73-74, 35-09-59 (или очная запись в поликлинике)</w:t>
      </w:r>
    </w:p>
    <w:p w14:paraId="521A88DF" w14:textId="77777777" w:rsidR="0081578C" w:rsidRPr="0081578C" w:rsidRDefault="0081578C" w:rsidP="0081578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pict w14:anchorId="6185A347">
          <v:rect id="_x0000_i1025" style="width:0;height:.75pt" o:hralign="center" o:hrstd="t" o:hr="t" fillcolor="#a0a0a0" stroked="f"/>
        </w:pict>
      </w:r>
    </w:p>
    <w:p w14:paraId="5F01AEB9" w14:textId="77777777" w:rsidR="0081578C" w:rsidRPr="0081578C" w:rsidRDefault="0081578C" w:rsidP="0081578C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  <w:t>Медицинская помощь врачами специалистами оказывается следующим образом:</w:t>
      </w:r>
    </w:p>
    <w:p w14:paraId="5E98D5A2" w14:textId="77777777" w:rsidR="0081578C" w:rsidRPr="0081578C" w:rsidRDefault="0081578C" w:rsidP="0081578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Приём без предварительной записи в порядке общей очереди ведут следующие врачи специалисты: нефролог, психиатр, дерматолог.</w:t>
      </w:r>
    </w:p>
    <w:p w14:paraId="28488D4E" w14:textId="77777777" w:rsidR="0081578C" w:rsidRPr="0081578C" w:rsidRDefault="0081578C" w:rsidP="0081578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Приём по талонам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ведут следующие врачи специалисты: хирург, травматолог – ортопед, невролог, офтальмолог, кардиолог, гастроэнтеролог , эндокринолог, гинеколог, отоларинголог, пульмонолог.</w:t>
      </w:r>
    </w:p>
    <w:p w14:paraId="0261C0EE" w14:textId="77777777" w:rsidR="0081578C" w:rsidRPr="0081578C" w:rsidRDefault="0081578C" w:rsidP="0081578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Выкладка талонов осуществляется по пятницам с 08.00 ч.</w:t>
      </w:r>
    </w:p>
    <w:p w14:paraId="7B332AE5" w14:textId="77777777" w:rsidR="0081578C" w:rsidRPr="0081578C" w:rsidRDefault="0081578C" w:rsidP="0081578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Талоны на анализы крови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выдаются лечащим доктором.</w:t>
      </w:r>
    </w:p>
    <w:p w14:paraId="75019B7C" w14:textId="77777777" w:rsidR="0081578C" w:rsidRPr="0081578C" w:rsidRDefault="0081578C" w:rsidP="0081578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Талоны на УЗИ сердца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выдаются врачом кардиологом.</w:t>
      </w:r>
    </w:p>
    <w:p w14:paraId="59B6E466" w14:textId="77777777" w:rsidR="0081578C" w:rsidRPr="0081578C" w:rsidRDefault="0081578C" w:rsidP="0081578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Талоны на УЗИ брюшной полости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мочевыделительной системы, щитовидной железы выдаются в регистратуре или в электронном виде.</w:t>
      </w:r>
    </w:p>
    <w:p w14:paraId="5864FCBD" w14:textId="77777777" w:rsidR="0081578C" w:rsidRPr="0081578C" w:rsidRDefault="0081578C" w:rsidP="0081578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Талоны на ЭХО- ЭС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выдаются врачом неврологом.</w:t>
      </w:r>
    </w:p>
    <w:p w14:paraId="3540B6C7" w14:textId="77777777" w:rsidR="0081578C" w:rsidRPr="0081578C" w:rsidRDefault="0081578C" w:rsidP="0081578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Талоны на ЭЭГ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выдаются врачом неврологом, а также в регистратуре или в электронном виде по назначению врача невролога, за исключением граждан льготных категорий.</w:t>
      </w:r>
    </w:p>
    <w:p w14:paraId="0EB0BB26" w14:textId="77777777" w:rsidR="0081578C" w:rsidRPr="0081578C" w:rsidRDefault="0081578C" w:rsidP="0081578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Рентгенологическое обследование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проводится строго по направлению лечащего врача, </w:t>
      </w: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выкладка талонов осуществляется по пятницам с 08.00 до 09.00 ч.</w:t>
      </w:r>
    </w:p>
    <w:p w14:paraId="2D0865E4" w14:textId="77777777" w:rsidR="0081578C" w:rsidRPr="0081578C" w:rsidRDefault="0081578C" w:rsidP="0081578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Нейросонография, УЗИ тазобедренных суставов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 детей до 1 года проводится по направлению от врача педиатра, невролога, ортопеда в отведенное время.</w:t>
      </w:r>
    </w:p>
    <w:p w14:paraId="3639A170" w14:textId="77777777" w:rsidR="0081578C" w:rsidRPr="0081578C" w:rsidRDefault="0081578C" w:rsidP="0081578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Спирометрия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проводится по назначению лечащего врача, вторник 15.00-15.30 и пятница 8.30-10.00ч. в порядке общей очереди.</w:t>
      </w:r>
    </w:p>
    <w:p w14:paraId="5BF315B6" w14:textId="77777777" w:rsidR="0081578C" w:rsidRPr="0081578C" w:rsidRDefault="0081578C" w:rsidP="0081578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Талоны на суточное мониторирование, ЭКГ и АД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выдаются кардиологом, неврологом по показаниям.</w:t>
      </w:r>
    </w:p>
    <w:p w14:paraId="1794C0A9" w14:textId="77777777" w:rsidR="0081578C" w:rsidRPr="0081578C" w:rsidRDefault="0081578C" w:rsidP="0081578C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Прием врача-кардиолога ведется на базе ГБУ РО «Городская детская поликлиника №1» по адресу г.Рязань ул. Дзержинского д.8</w:t>
      </w:r>
    </w:p>
    <w:p w14:paraId="40AFC931" w14:textId="77777777" w:rsidR="0081578C" w:rsidRPr="0081578C" w:rsidRDefault="0081578C" w:rsidP="0081578C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врача-гастроэнтеролога ведется на базе ГБУ РО «Городская детская поликлиника №2» по адресу г.Рязань ул. Циолковского д.10</w:t>
      </w:r>
    </w:p>
    <w:p w14:paraId="32C646AD" w14:textId="77777777" w:rsidR="0081578C" w:rsidRPr="0081578C" w:rsidRDefault="0081578C" w:rsidP="0081578C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врача-нефролога ведется на базе Рязанского областного консультативно-диагностического центра для детей по адресу г.Рязань ул. Свободы д.66</w:t>
      </w:r>
    </w:p>
    <w:p w14:paraId="7B922792" w14:textId="77777777" w:rsidR="0081578C" w:rsidRPr="0081578C" w:rsidRDefault="0081578C" w:rsidP="0081578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 вторникам и средам (прием детей до трех лет) прием хирурга и ортопеда осуществляется </w:t>
      </w: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по талонам, выдаваемым участковой медицинской сестрой.</w:t>
      </w:r>
    </w:p>
    <w:p w14:paraId="31050C3E" w14:textId="77777777" w:rsidR="0081578C" w:rsidRPr="0081578C" w:rsidRDefault="0081578C" w:rsidP="0081578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696969"/>
          <w:sz w:val="24"/>
          <w:szCs w:val="24"/>
          <w:bdr w:val="none" w:sz="0" w:space="0" w:color="auto" w:frame="1"/>
          <w:lang w:eastAsia="ru-RU"/>
        </w:rPr>
        <w:t>ВЫДАЧА ТАЛОНОВ В РЕГИСТРАТУРЕ ЗАКАНЧИВАЕТСЯ ЗА 15 МИН. ДО ОКОНЧАНИЯ ПРИЕМА ВРАЧА.</w:t>
      </w:r>
    </w:p>
    <w:p w14:paraId="29B37846" w14:textId="77777777" w:rsidR="0081578C" w:rsidRPr="0081578C" w:rsidRDefault="0081578C" w:rsidP="0081578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pict w14:anchorId="5ED5CC75">
          <v:rect id="_x0000_i1026" style="width:0;height:.75pt" o:hralign="center" o:hrstd="t" o:hr="t" fillcolor="#a0a0a0" stroked="f"/>
        </w:pict>
      </w:r>
    </w:p>
    <w:p w14:paraId="6519CF6C" w14:textId="77777777" w:rsidR="0081578C" w:rsidRPr="0081578C" w:rsidRDefault="0081578C" w:rsidP="0081578C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  <w:t>Порядок госпитализации</w:t>
      </w:r>
    </w:p>
    <w:p w14:paraId="2A3752B4" w14:textId="77777777" w:rsidR="0081578C" w:rsidRPr="0081578C" w:rsidRDefault="0081578C" w:rsidP="0081578C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плановой госпитализации в педиатрическое отделение больниц г.Рязани необходимо иметь:</w:t>
      </w:r>
    </w:p>
    <w:p w14:paraId="276C8F85" w14:textId="77777777" w:rsidR="0081578C" w:rsidRPr="0081578C" w:rsidRDefault="0081578C" w:rsidP="0081578C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Направление на госпитализацию;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Выписку из амбулаторной карты;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Справку об отсутствии контактов с инфекционными больными в течение последних 3-х недель (действительно 3 дня);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4. Справку о профилактических прививках и пробах манту (прививочный сертификат);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 Данные ОАК, ОАМ, кала соскоба на энтеробиоз — детям до 2-х лет и сопровождающих их лицам – баканализ кала.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6. Для детей старше 15 лет и сопровождающих лиц – сведения о ФЛГ;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7. Страховой медицинский полис ребенка;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8. Свидетельство о рождении или паспорт ребенка, паспорт сопровождающего лица.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9. Для сопровождающих лиц требуются прививки против кори.</w:t>
      </w:r>
    </w:p>
    <w:p w14:paraId="0ACAA9C7" w14:textId="77777777" w:rsidR="0081578C" w:rsidRPr="0081578C" w:rsidRDefault="0081578C" w:rsidP="0081578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pict w14:anchorId="4B119366">
          <v:rect id="_x0000_i1027" style="width:0;height:.75pt" o:hralign="center" o:hrstd="t" o:hr="t" fillcolor="#a0a0a0" stroked="f"/>
        </w:pict>
      </w:r>
    </w:p>
    <w:p w14:paraId="1BDFDD36" w14:textId="77777777" w:rsidR="0081578C" w:rsidRPr="0081578C" w:rsidRDefault="0081578C" w:rsidP="0081578C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  <w:t>Оказание медицинской помощи иногородним детям.</w:t>
      </w:r>
    </w:p>
    <w:p w14:paraId="763610A5" w14:textId="77777777" w:rsidR="0081578C" w:rsidRPr="0081578C" w:rsidRDefault="0081578C" w:rsidP="0081578C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иногородних детей при наличии следующих документов:</w:t>
      </w:r>
    </w:p>
    <w:p w14:paraId="13297458" w14:textId="77777777" w:rsidR="0081578C" w:rsidRPr="0081578C" w:rsidRDefault="0081578C" w:rsidP="0081578C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Полис ОМС ребенка;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Свидетельство о рождении ребенка;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Паспорт сопровождающего.</w:t>
      </w:r>
    </w:p>
    <w:p w14:paraId="386104BF" w14:textId="77777777" w:rsidR="0081578C" w:rsidRPr="0081578C" w:rsidRDefault="0081578C" w:rsidP="0081578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Основание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Приказ № 97 от 08.05.2009г. Федерального Фонда ОМС «О порядке финансовых расчетов между Территориальными Фондами ОМС, за медицинскую помощь в объеме базовой программы ОМС гражданам Российской Федерации, оказанной гражданам за пределами территории страхования».</w:t>
      </w:r>
    </w:p>
    <w:p w14:paraId="7CFFF6BD" w14:textId="77777777" w:rsidR="0081578C" w:rsidRPr="0081578C" w:rsidRDefault="0081578C" w:rsidP="0081578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pict w14:anchorId="7C50834C">
          <v:rect id="_x0000_i1028" style="width:0;height:.75pt" o:hralign="center" o:hrstd="t" o:hr="t" fillcolor="#a0a0a0" stroked="f"/>
        </w:pict>
      </w:r>
    </w:p>
    <w:p w14:paraId="02A9AB52" w14:textId="77777777" w:rsidR="0081578C" w:rsidRPr="0081578C" w:rsidRDefault="0081578C" w:rsidP="0081578C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  <w:lastRenderedPageBreak/>
        <w:t>Порядок оказания медицинской помощи отдельным категориям граждан:</w:t>
      </w:r>
    </w:p>
    <w:p w14:paraId="421E299A" w14:textId="77777777" w:rsidR="0081578C" w:rsidRPr="0081578C" w:rsidRDefault="0081578C" w:rsidP="0081578C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Обслуживаются без очереди:</w:t>
      </w:r>
    </w:p>
    <w:p w14:paraId="1A2ED75C" w14:textId="77777777" w:rsidR="0081578C" w:rsidRPr="0081578C" w:rsidRDefault="0081578C" w:rsidP="0081578C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Дети инвалиды;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Дети из многодетных семей;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Дети медработников;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4. Дети ликвидаторов чернобыльской аварии (при наличии документов, подтверждающих льготы).</w:t>
      </w:r>
    </w:p>
    <w:p w14:paraId="1208A9CF" w14:textId="77777777" w:rsidR="0081578C" w:rsidRPr="0081578C" w:rsidRDefault="0081578C" w:rsidP="0081578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pict w14:anchorId="37C9F33F">
          <v:rect id="_x0000_i1029" style="width:0;height:.75pt" o:hralign="center" o:hrstd="t" o:hr="t" fillcolor="#a0a0a0" stroked="f"/>
        </w:pict>
      </w:r>
    </w:p>
    <w:p w14:paraId="71672551" w14:textId="77777777" w:rsidR="0081578C" w:rsidRPr="0081578C" w:rsidRDefault="0081578C" w:rsidP="0081578C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  <w:t>Информация для пациентов!</w:t>
      </w:r>
    </w:p>
    <w:p w14:paraId="1D0F7A55" w14:textId="77777777" w:rsidR="0081578C" w:rsidRPr="0081578C" w:rsidRDefault="0081578C" w:rsidP="0081578C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информирования застрахованных лиц о стоимости медицинской помощи при каждом посещении в поликлинике может быть выдана справка о стоимости медицинской помощи, оказанной Вам в рамках программы обязательного медицинского страхования.</w:t>
      </w:r>
    </w:p>
    <w:p w14:paraId="75D4C38D" w14:textId="77777777" w:rsidR="0081578C" w:rsidRPr="0081578C" w:rsidRDefault="0081578C" w:rsidP="0081578C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 справка носит исключительно уведомительный характер, и оплата за счет личных средств не полежит. Факт выдачи справки или отказ от получения подписывается застрахованным или его законным представителем в амбулаторной карте.</w:t>
      </w:r>
    </w:p>
    <w:p w14:paraId="7E5EECA8" w14:textId="77777777" w:rsidR="0081578C" w:rsidRPr="0081578C" w:rsidRDefault="0081578C" w:rsidP="0081578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pict w14:anchorId="59857C72">
          <v:rect id="_x0000_i1030" style="width:0;height:.75pt" o:hralign="center" o:hrstd="t" o:hr="t" fillcolor="#a0a0a0" stroked="f"/>
        </w:pict>
      </w:r>
    </w:p>
    <w:p w14:paraId="1AA9F3BA" w14:textId="77777777" w:rsidR="0081578C" w:rsidRPr="0081578C" w:rsidRDefault="0081578C" w:rsidP="0081578C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</w:pPr>
      <w:r w:rsidRPr="0081578C">
        <w:rPr>
          <w:rFonts w:ascii="Arial" w:eastAsia="Times New Roman" w:hAnsi="Arial" w:cs="Arial"/>
          <w:b/>
          <w:bCs/>
          <w:color w:val="696969"/>
          <w:sz w:val="29"/>
          <w:szCs w:val="29"/>
          <w:lang w:eastAsia="ru-RU"/>
        </w:rPr>
        <w:t>По вопросам оказания медицинской помощи обращаться:</w:t>
      </w:r>
    </w:p>
    <w:p w14:paraId="04F7E271" w14:textId="77777777" w:rsidR="0081578C" w:rsidRPr="0081578C" w:rsidRDefault="0081578C" w:rsidP="0081578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Заведующая 1-ым педиатрическим отделением </w:t>
      </w: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Косорукова Валентина Ивановна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тел.35-74-42 (кабинет № 33)</w:t>
      </w:r>
    </w:p>
    <w:p w14:paraId="34B6C18C" w14:textId="77777777" w:rsidR="0081578C" w:rsidRPr="0081578C" w:rsidRDefault="0081578C" w:rsidP="0081578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Заведующая 2-ым педиатрическим отделением </w:t>
      </w: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Привалова Наталья Николаевна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тел.35-74-42 (кабинет № 33)</w:t>
      </w:r>
    </w:p>
    <w:p w14:paraId="622BF00C" w14:textId="77777777" w:rsidR="0081578C" w:rsidRPr="0081578C" w:rsidRDefault="0081578C" w:rsidP="0081578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Заместитель главного врача по медицинской части </w:t>
      </w: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Гриднева Марина Сергеевна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тел.35-56-21 (кабинет № 12)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Приём по личным вопросам</w:t>
      </w: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Понедельник: 14.00 – 16.00</w:t>
      </w:r>
    </w:p>
    <w:p w14:paraId="4AA4F48B" w14:textId="77777777" w:rsidR="0081578C" w:rsidRPr="0081578C" w:rsidRDefault="0081578C" w:rsidP="0081578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Главный врач </w:t>
      </w: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Сущенко Светлана Алексеевна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тел.37-72-71 (кабинет № 26)</w:t>
      </w:r>
      <w:r w:rsidRPr="008157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Приём по личным вопросам:</w:t>
      </w:r>
      <w:r w:rsidRPr="008157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Четверг: 14.00 – 16.00</w:t>
      </w:r>
    </w:p>
    <w:p w14:paraId="648988D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2E"/>
    <w:rsid w:val="0052772E"/>
    <w:rsid w:val="007914E2"/>
    <w:rsid w:val="0081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9E2B-34B2-4A9C-B502-78D96DC8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157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5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2019-08-28T05:42:00Z</dcterms:created>
  <dcterms:modified xsi:type="dcterms:W3CDTF">2019-08-28T05:42:00Z</dcterms:modified>
</cp:coreProperties>
</file>