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37D1" w14:textId="77777777" w:rsidR="004269EC" w:rsidRPr="004269EC" w:rsidRDefault="004269EC" w:rsidP="004269EC">
      <w:pPr>
        <w:shd w:val="clear" w:color="auto" w:fill="498EB6"/>
        <w:spacing w:before="65" w:after="0" w:line="240" w:lineRule="auto"/>
        <w:ind w:left="450"/>
        <w:jc w:val="center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Lucida Sans Unicode" w:eastAsia="Times New Roman" w:hAnsi="Lucida Sans Unicode" w:cs="Lucida Sans Unicode"/>
          <w:b/>
          <w:bCs/>
          <w:color w:val="23292F"/>
          <w:spacing w:val="15"/>
          <w:sz w:val="26"/>
          <w:szCs w:val="26"/>
          <w:lang w:eastAsia="ru-RU"/>
        </w:rPr>
        <w:t>Правила госпитализации в круглосуточный стационар бюджетного учреждения здравоохранения Омской области «Городская больница № 7»</w:t>
      </w:r>
    </w:p>
    <w:p w14:paraId="17AF2019" w14:textId="77777777" w:rsidR="004269EC" w:rsidRPr="004269EC" w:rsidRDefault="004269EC" w:rsidP="004269EC">
      <w:pPr>
        <w:shd w:val="clear" w:color="auto" w:fill="498EB6"/>
        <w:spacing w:before="19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1.</w:t>
      </w:r>
      <w:r w:rsidRPr="004269E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Перечень необходимых документов для госпитализации:</w:t>
      </w:r>
    </w:p>
    <w:p w14:paraId="346F2A63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-  документ, удостоверяющий личность (паспорт),</w:t>
      </w:r>
    </w:p>
    <w:p w14:paraId="27B9E07F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-  действующий страховой медицинский полис ОМС (плюс копия),</w:t>
      </w:r>
    </w:p>
    <w:p w14:paraId="20E63B62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-  направление от общественной организации ветеранов,</w:t>
      </w:r>
    </w:p>
    <w:p w14:paraId="3B80F0E0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-  направление участкового врача (форма 057-У),</w:t>
      </w:r>
    </w:p>
    <w:p w14:paraId="5CA585C8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-   результаты лабораторных и инструментальных исследований с учетом профиля отделения (плюс копии).</w:t>
      </w:r>
    </w:p>
    <w:p w14:paraId="550A43A3" w14:textId="77777777" w:rsidR="004269EC" w:rsidRPr="004269EC" w:rsidRDefault="004269EC" w:rsidP="004269EC">
      <w:pPr>
        <w:shd w:val="clear" w:color="auto" w:fill="498EB6"/>
        <w:spacing w:before="41" w:after="180" w:line="266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2.Показания для направления в БУЗОО «ГБ № 7»</w:t>
      </w:r>
    </w:p>
    <w:p w14:paraId="05D1B955" w14:textId="77777777" w:rsidR="004269EC" w:rsidRPr="004269EC" w:rsidRDefault="004269EC" w:rsidP="004269EC">
      <w:pPr>
        <w:shd w:val="clear" w:color="auto" w:fill="498EB6"/>
        <w:spacing w:before="180" w:after="180" w:line="266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1.   пациенты, нуждающиеся в периодическом проведении лечения, восстановительной</w:t>
      </w: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br/>
        <w:t>терапии с целью предупреждения обострений хронических заболеваний и сохранении</w:t>
      </w: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br/>
        <w:t>компенсаторных резервов организма;</w:t>
      </w:r>
    </w:p>
    <w:p w14:paraId="59BFA1AF" w14:textId="77777777" w:rsidR="004269EC" w:rsidRPr="004269EC" w:rsidRDefault="004269EC" w:rsidP="004269EC">
      <w:pPr>
        <w:shd w:val="clear" w:color="auto" w:fill="498EB6"/>
        <w:spacing w:before="180" w:after="180" w:line="266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2.     пациенты после перенесенных острых заболеваний для долечивания, проведения</w:t>
      </w: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br/>
        <w:t>восстановительной терапии и реабилитации;</w:t>
      </w:r>
    </w:p>
    <w:p w14:paraId="27AA8C12" w14:textId="77777777" w:rsidR="004269EC" w:rsidRPr="004269EC" w:rsidRDefault="004269EC" w:rsidP="004269EC">
      <w:pPr>
        <w:shd w:val="clear" w:color="auto" w:fill="498EB6"/>
        <w:spacing w:before="180" w:after="180" w:line="266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3.пациенты с обострениями хронических заболеваний легкой степени тяжести.</w:t>
      </w:r>
    </w:p>
    <w:p w14:paraId="54CC4BAE" w14:textId="77777777" w:rsidR="004269EC" w:rsidRPr="004269EC" w:rsidRDefault="004269EC" w:rsidP="004269EC">
      <w:pPr>
        <w:shd w:val="clear" w:color="auto" w:fill="498EB6"/>
        <w:spacing w:before="41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3. Противопоказания для направления в БУЗОО «ГБ № 7»</w:t>
      </w:r>
    </w:p>
    <w:p w14:paraId="3C803471" w14:textId="77777777" w:rsidR="004269EC" w:rsidRPr="004269EC" w:rsidRDefault="004269EC" w:rsidP="004269EC">
      <w:pPr>
        <w:numPr>
          <w:ilvl w:val="0"/>
          <w:numId w:val="1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пациенты со всеми формами острых заболеваний;</w:t>
      </w:r>
    </w:p>
    <w:p w14:paraId="1D68B1EA" w14:textId="77777777" w:rsidR="004269EC" w:rsidRPr="004269EC" w:rsidRDefault="004269EC" w:rsidP="004269EC">
      <w:pPr>
        <w:numPr>
          <w:ilvl w:val="0"/>
          <w:numId w:val="1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пациенты с обострениями хронических заболеваний средней и тяжелой степени, декомпенсацией сердечно-сосудистой системы, недостаточностью кровообращения более 2А степени, дыхательной недостаточностью более 2 степени, с тяжелыми нарушениями органов и систем;</w:t>
      </w:r>
    </w:p>
    <w:p w14:paraId="547E0FD6" w14:textId="77777777" w:rsidR="004269EC" w:rsidRPr="004269EC" w:rsidRDefault="004269EC" w:rsidP="004269EC">
      <w:pPr>
        <w:numPr>
          <w:ilvl w:val="0"/>
          <w:numId w:val="1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пациенты, нуждающиеся в постоянном, постороннем уходе по состоянию здоровья (носилочные, прикованные к постели и </w:t>
      </w:r>
      <w:proofErr w:type="spellStart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д.р</w:t>
      </w:r>
      <w:proofErr w:type="spellEnd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.);</w:t>
      </w:r>
    </w:p>
    <w:p w14:paraId="03325691" w14:textId="77777777" w:rsidR="004269EC" w:rsidRPr="004269EC" w:rsidRDefault="004269EC" w:rsidP="004269EC">
      <w:pPr>
        <w:numPr>
          <w:ilvl w:val="0"/>
          <w:numId w:val="1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пациенты с психическими заболеваниями.</w:t>
      </w:r>
    </w:p>
    <w:p w14:paraId="3D2FB9A4" w14:textId="77777777" w:rsidR="004269EC" w:rsidRPr="004269EC" w:rsidRDefault="004269EC" w:rsidP="004269EC">
      <w:pPr>
        <w:shd w:val="clear" w:color="auto" w:fill="498EB6"/>
        <w:spacing w:before="34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4. Перечень необходимых исследований для госпитализации</w:t>
      </w:r>
    </w:p>
    <w:p w14:paraId="6AF18E90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Общий анализ крови с реакцией </w:t>
      </w:r>
      <w:proofErr w:type="spellStart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микропреципитации</w:t>
      </w:r>
      <w:proofErr w:type="spellEnd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(действителен 1 месяц),</w:t>
      </w:r>
    </w:p>
    <w:p w14:paraId="4FF70DD1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Анализ крови на сахар (действителен 1 месяц),</w:t>
      </w:r>
    </w:p>
    <w:p w14:paraId="53D9ED28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Общий анализ мочи (действителен 1 месяц),</w:t>
      </w:r>
    </w:p>
    <w:p w14:paraId="6A6BF663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Кал на я/глист с соскобом (действителен 1 месяц),</w:t>
      </w:r>
    </w:p>
    <w:p w14:paraId="4AD83285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Флюорография органов грудной клетки с указанием №, даты исследования и результата (в течение года).</w:t>
      </w:r>
    </w:p>
    <w:p w14:paraId="6316EA23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ЭКГ (действительна 1 месяц),</w:t>
      </w:r>
    </w:p>
    <w:p w14:paraId="0121280C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Биохимический анализ крови (действителен 1 месяц) - по показаниям,</w:t>
      </w:r>
    </w:p>
    <w:p w14:paraId="7009F3FA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ФГДС (действителен в течение года) - по показаниям,</w:t>
      </w:r>
    </w:p>
    <w:p w14:paraId="48E1B0B0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lastRenderedPageBreak/>
        <w:t xml:space="preserve">УЗИ абдоминальное (действителен в течение года) - по показаниям, </w:t>
      </w:r>
      <w:proofErr w:type="spellStart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Ю.ЭхоКГ</w:t>
      </w:r>
      <w:proofErr w:type="spellEnd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(действителен в течение года) - по показаниям,</w:t>
      </w:r>
    </w:p>
    <w:p w14:paraId="1544207D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Данные о проведенной вакцинации (дифтерия) - прививочный сертификат, или заключение аллерголога об имеющемся противопоказании, либо информированный добровольный отказ от вакцинации, оформленный участковым врачом.</w:t>
      </w:r>
    </w:p>
    <w:p w14:paraId="719F1900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Результат </w:t>
      </w:r>
      <w:proofErr w:type="spellStart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онкоосмотра</w:t>
      </w:r>
      <w:proofErr w:type="spellEnd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(в течение года)- смотровой кабинет</w:t>
      </w:r>
    </w:p>
    <w:p w14:paraId="7F8EFAAD" w14:textId="77777777" w:rsidR="004269EC" w:rsidRPr="004269EC" w:rsidRDefault="004269EC" w:rsidP="004269EC">
      <w:pPr>
        <w:numPr>
          <w:ilvl w:val="0"/>
          <w:numId w:val="2"/>
        </w:numPr>
        <w:shd w:val="clear" w:color="auto" w:fill="498EB6"/>
        <w:spacing w:after="0" w:line="240" w:lineRule="auto"/>
        <w:ind w:left="480"/>
        <w:rPr>
          <w:rFonts w:ascii="Lucida Sans Unicode" w:eastAsia="Times New Roman" w:hAnsi="Lucida Sans Unicode" w:cs="Lucida Sans Unicode"/>
          <w:color w:val="111517"/>
          <w:spacing w:val="15"/>
          <w:sz w:val="18"/>
          <w:szCs w:val="18"/>
          <w:lang w:eastAsia="ru-RU"/>
        </w:rPr>
      </w:pPr>
      <w:bookmarkStart w:id="0" w:name="_GoBack"/>
      <w:bookmarkEnd w:id="0"/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Осмотр окулиста (глазное дно) в случае наличия сосудистых заболеваний головного мозга.</w:t>
      </w:r>
    </w:p>
    <w:p w14:paraId="2B33AB6C" w14:textId="77777777" w:rsidR="004269EC" w:rsidRPr="004269EC" w:rsidRDefault="004269EC" w:rsidP="004269EC">
      <w:pPr>
        <w:shd w:val="clear" w:color="auto" w:fill="498EB6"/>
        <w:spacing w:before="41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ru-RU"/>
        </w:rPr>
        <w:t>5 График госпитализации</w:t>
      </w:r>
    </w:p>
    <w:p w14:paraId="7844095A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jc w:val="both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Плановая   госпитализация   производится   в   приемном   отделении   больницы     с</w:t>
      </w:r>
    </w:p>
    <w:p w14:paraId="6527A799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понедельника по пятницу с 09.00 час. до 12.00 час:</w:t>
      </w:r>
    </w:p>
    <w:p w14:paraId="3D55739F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понедельник - Кировский округ,</w:t>
      </w:r>
    </w:p>
    <w:p w14:paraId="124168D7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вторник - Ленинский округ,</w:t>
      </w:r>
    </w:p>
    <w:p w14:paraId="725FBDEB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среда - Октябрьский округ,</w:t>
      </w:r>
    </w:p>
    <w:p w14:paraId="5E05DAF4" w14:textId="77777777" w:rsidR="004269EC" w:rsidRPr="004269EC" w:rsidRDefault="004269EC" w:rsidP="004269EC">
      <w:pPr>
        <w:shd w:val="clear" w:color="auto" w:fill="498EB6"/>
        <w:spacing w:before="180" w:after="180" w:line="274" w:lineRule="atLeast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четверг - Советский округ,</w:t>
      </w:r>
    </w:p>
    <w:p w14:paraId="21ADA2C7" w14:textId="77777777" w:rsidR="004269EC" w:rsidRPr="004269EC" w:rsidRDefault="004269EC" w:rsidP="004269EC">
      <w:pPr>
        <w:shd w:val="clear" w:color="auto" w:fill="498EB6"/>
        <w:spacing w:before="180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4269E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>пятница - центральный округ</w:t>
      </w:r>
    </w:p>
    <w:p w14:paraId="0851F7CA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7582"/>
    <w:multiLevelType w:val="multilevel"/>
    <w:tmpl w:val="9CE0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71F52"/>
    <w:multiLevelType w:val="multilevel"/>
    <w:tmpl w:val="8214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18"/>
    <w:rsid w:val="004269EC"/>
    <w:rsid w:val="007914E2"/>
    <w:rsid w:val="009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A070-3243-4E16-8A5B-EFDEBAA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269EC"/>
  </w:style>
  <w:style w:type="paragraph" w:customStyle="1" w:styleId="style4">
    <w:name w:val="style4"/>
    <w:basedOn w:val="a"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269EC"/>
  </w:style>
  <w:style w:type="paragraph" w:customStyle="1" w:styleId="style3">
    <w:name w:val="style3"/>
    <w:basedOn w:val="a"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4269EC"/>
  </w:style>
  <w:style w:type="paragraph" w:customStyle="1" w:styleId="style2">
    <w:name w:val="style2"/>
    <w:basedOn w:val="a"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2019-08-23T03:43:00Z</dcterms:created>
  <dcterms:modified xsi:type="dcterms:W3CDTF">2019-08-23T03:43:00Z</dcterms:modified>
</cp:coreProperties>
</file>