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9008"/>
        <w:gridCol w:w="1108"/>
      </w:tblGrid>
      <w:tr w:rsidR="00951A6D" w:rsidRPr="00951A6D" w:rsidTr="00951A6D">
        <w:trPr>
          <w:gridAfter w:val="1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1A6D" w:rsidRPr="00951A6D" w:rsidRDefault="00951A6D" w:rsidP="00951A6D">
            <w:pPr>
              <w:spacing w:after="4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Цена, руб.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беременных 1 триместр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1 300,00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беременных 1 триместр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1 300,00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беременных П-Ш триместр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лдоз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доношенная беременность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Допплерометрия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УЗИ беременных П-Ш триместр +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допплерометрия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ЛД06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3D/4D с записью на диск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ЛД 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по гинекологии (абдоминально)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по гинекологии (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фолликулогенез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молочных желез и регионарных лимфоузлов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ЛД11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щитовидной железы с оценкой кровотока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почек и мочевого пузыря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ЛД13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ЛД 15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ЭХОКГ (взрослых)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ЭХОКГ (новорожденных/ детей)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брюшной полости (детей) орган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беременных I триместр (двойня)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беременных П-Ш триместр (двойня)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2 300,00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ЛД 22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(двойня)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УЗИ беременных П-Ш триместр +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(двойня)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Цервикометрия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лонного сочленения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650,00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ЛД 27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УЗИ предстательной железы и мочевого пузыря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ФД01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новорожденных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ФД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Кардиотокография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ФДОЗ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Гистерография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ФД 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280,00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 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338,00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Консультация врача терапевта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338,00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 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Консультация акушера-гинеколога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 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Консультация акушера-гинеколога по бесплодию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 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трансфузиолога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ПФ01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(аппаратный)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5 200,00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ПФ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(дискретный)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4 200,00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ПФ 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Донорский дискретный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(1 процедура для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3 400,00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570,00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тимоловой пробы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65,00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78,00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Опрелеление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глюкозы крови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ЛИ 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185,00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калия, натрия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135,00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Подсчет тромбоцитов и времени свертывания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290,00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11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230,00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12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Gn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и трихомонады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13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метаспират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ЛИ 14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ЛИ 15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107,00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ИИ 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Индивидуальный акушерский пост в акушерском отделении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4 300,00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ИП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Индивидуальный сестринский пост в отделении новорожденных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4 100,00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Специализированная медицинская помощь при самопроизвольных родах с ведением в послеродовом периоде, оказанная врачами высшей и первой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75 000,00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Специализированная медицинская помощь при самопроизвольных родах с ведением в послеродовом периоде, оказанная врачами второй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69 000,00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КС 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Специализированная медицинская помощь при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посредством кесарева сечения в условиях общего обезболивания с ведением в послеродовом периоде врачами высшей и первой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91 600,00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КС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Специализированная медицинская помощь при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посредством кесарева сечения в условиях общего обезболивания с ведением в послеродовом периоде врачами второй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84 600,00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КС 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Специализированная медицинская помощь при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посредством кесарева сечения в условиях регионарной анестезии с ведением в послеродовом периоде врачами высшей и первой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93 000,00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КС 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Специализированная медицинская помощь при </w:t>
            </w: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посредством кесарева сечения в условиях регионарной анестезии с ведением в послеродовом периоде врачами второй категории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86 000,00</w:t>
            </w:r>
          </w:p>
        </w:tc>
      </w:tr>
      <w:tr w:rsidR="00951A6D" w:rsidRPr="00951A6D" w:rsidTr="00951A6D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РИ01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Реинфузия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951A6D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34 800,00</w:t>
            </w:r>
          </w:p>
        </w:tc>
      </w:tr>
    </w:tbl>
    <w:p w:rsidR="00951A6D" w:rsidRPr="00951A6D" w:rsidRDefault="00951A6D" w:rsidP="00951A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51A6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51A6D" w:rsidRPr="00951A6D" w:rsidRDefault="00951A6D" w:rsidP="00951A6D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555555"/>
          <w:sz w:val="36"/>
          <w:szCs w:val="36"/>
          <w:lang w:eastAsia="ru-RU"/>
        </w:rPr>
      </w:pPr>
      <w:r w:rsidRPr="00951A6D">
        <w:rPr>
          <w:rFonts w:ascii="inherit" w:eastAsia="Times New Roman" w:hAnsi="inherit" w:cs="Arial"/>
          <w:b/>
          <w:bCs/>
          <w:color w:val="555555"/>
          <w:sz w:val="36"/>
          <w:szCs w:val="36"/>
          <w:lang w:eastAsia="ru-RU"/>
        </w:rPr>
        <w:t xml:space="preserve">Перечень </w:t>
      </w:r>
      <w:proofErr w:type="gramStart"/>
      <w:r w:rsidRPr="00951A6D">
        <w:rPr>
          <w:rFonts w:ascii="inherit" w:eastAsia="Times New Roman" w:hAnsi="inherit" w:cs="Arial"/>
          <w:b/>
          <w:bCs/>
          <w:color w:val="555555"/>
          <w:sz w:val="36"/>
          <w:szCs w:val="36"/>
          <w:lang w:eastAsia="ru-RU"/>
        </w:rPr>
        <w:t>сервисных услуг</w:t>
      </w:r>
      <w:proofErr w:type="gramEnd"/>
      <w:r w:rsidRPr="00951A6D">
        <w:rPr>
          <w:rFonts w:ascii="inherit" w:eastAsia="Times New Roman" w:hAnsi="inherit" w:cs="Arial"/>
          <w:b/>
          <w:bCs/>
          <w:color w:val="555555"/>
          <w:sz w:val="36"/>
          <w:szCs w:val="36"/>
          <w:lang w:eastAsia="ru-RU"/>
        </w:rPr>
        <w:t xml:space="preserve"> предоставляемых на платной основе</w:t>
      </w:r>
    </w:p>
    <w:tbl>
      <w:tblPr>
        <w:tblW w:w="12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9519"/>
        <w:gridCol w:w="1567"/>
      </w:tblGrid>
      <w:tr w:rsidR="00951A6D" w:rsidRPr="00951A6D" w:rsidTr="00951A6D">
        <w:trPr>
          <w:tblHeader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951A6D" w:rsidRPr="00951A6D" w:rsidTr="00951A6D">
        <w:trPr>
          <w:jc w:val="center"/>
        </w:trPr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1 -местной палате повышенной комфортности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1 160,00</w:t>
            </w:r>
          </w:p>
        </w:tc>
      </w:tr>
      <w:tr w:rsidR="00951A6D" w:rsidRPr="00951A6D" w:rsidTr="00951A6D">
        <w:trPr>
          <w:jc w:val="center"/>
        </w:trPr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2-местной палате повышенной комфортности (1 место)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951A6D" w:rsidRPr="00951A6D" w:rsidTr="00951A6D">
        <w:trPr>
          <w:jc w:val="center"/>
        </w:trPr>
        <w:tc>
          <w:tcPr>
            <w:tcW w:w="0" w:type="auto"/>
            <w:tcBorders>
              <w:top w:val="single" w:sz="6" w:space="0" w:color="E7E7E7"/>
            </w:tcBorders>
            <w:shd w:val="clear" w:color="auto" w:fill="E7E7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ППОЗ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E7E7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2-местной палате повышенной комфортности (люкс) (1 место)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E7E7E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A6D" w:rsidRPr="00951A6D" w:rsidRDefault="00951A6D" w:rsidP="00951A6D">
            <w:pPr>
              <w:spacing w:after="4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1 160,00</w:t>
            </w:r>
          </w:p>
        </w:tc>
      </w:tr>
    </w:tbl>
    <w:p w:rsidR="004212BB" w:rsidRDefault="004212BB">
      <w:bookmarkStart w:id="0" w:name="_GoBack"/>
      <w:bookmarkEnd w:id="0"/>
    </w:p>
    <w:sectPr w:rsidR="004212BB" w:rsidSect="00951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E"/>
    <w:rsid w:val="004212BB"/>
    <w:rsid w:val="00951A6D"/>
    <w:rsid w:val="009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26D0-350E-43E1-A585-FD4446A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609</Words>
  <Characters>3475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2019-07-22T14:20:00Z</dcterms:created>
  <dcterms:modified xsi:type="dcterms:W3CDTF">2019-07-22T14:21:00Z</dcterms:modified>
</cp:coreProperties>
</file>