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94" w:rsidRDefault="00ED2A94" w:rsidP="00ED2A94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Права граждан на получение бесплатной и качественной медицинской помощи определены Конституцией РФ и законодательством РФ, в частности, Основами охраны здоровья граждан в Российской Федерации </w:t>
      </w:r>
      <w:hyperlink r:id="rId4" w:tgtFrame="_blank" w:history="1">
        <w:r>
          <w:rPr>
            <w:rStyle w:val="a4"/>
            <w:rFonts w:ascii="Arial" w:hAnsi="Arial" w:cs="Arial"/>
            <w:color w:val="5C9F00"/>
            <w:sz w:val="21"/>
            <w:szCs w:val="21"/>
          </w:rPr>
          <w:t>от 21 ноября 2011 № 323-ФЗ</w:t>
        </w:r>
      </w:hyperlink>
      <w:r>
        <w:rPr>
          <w:rFonts w:ascii="Arial" w:hAnsi="Arial" w:cs="Arial"/>
          <w:color w:val="000000"/>
          <w:sz w:val="21"/>
          <w:szCs w:val="21"/>
        </w:rPr>
        <w:t> и Федеральным законом от</w:t>
      </w:r>
      <w:hyperlink r:id="rId5" w:tgtFrame="_blank" w:history="1">
        <w:r>
          <w:rPr>
            <w:rStyle w:val="a4"/>
            <w:rFonts w:ascii="Arial" w:hAnsi="Arial" w:cs="Arial"/>
            <w:color w:val="5C9F00"/>
            <w:sz w:val="21"/>
            <w:szCs w:val="21"/>
          </w:rPr>
          <w:t> 29 ноября 2010 № 326-ФЗ</w:t>
        </w:r>
      </w:hyperlink>
      <w:r>
        <w:rPr>
          <w:rFonts w:ascii="Arial" w:hAnsi="Arial" w:cs="Arial"/>
          <w:color w:val="000000"/>
          <w:sz w:val="21"/>
          <w:szCs w:val="21"/>
        </w:rPr>
        <w:t> «Об обязательном медицинском страховании в Российской Федерации».</w:t>
      </w:r>
    </w:p>
    <w:p w:rsidR="00ED2A94" w:rsidRDefault="00ED2A94" w:rsidP="00ED2A9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 Медицинская помощь в поликлинике оказывается гражданам Российской Федерации, а также лицам без гражданства и иностранным гражданам, если иное не установлено законом или международным договором Российской Федерации, при представлении документа, удостоверяющего личность, и полиса ОМС. Отсутствие полиса ОМС и документа, удостоверяющего личность, не является причиной для отказа в медицинской помощи в экстренных случаях, угрожающих жизни больного. Медицинская организация несет в рамках своих полномочий ответственность за обеспечение гарантий гражданам в сфере охраны здоровья, установленных законодательством Российской Федерации.  Гражданам, застрахованным в  системе ОМС и застрахованным за пределами   Хабаровского края, медицинская помощь на территории края оказывается в объемах, предусмотренных Программой государственных гарантий бесплатного оказания гражданам  медицинской помощи на 2017 год, утвержденной органами государственной власти субъектов Российской Федерации  (Постановление  Правительства Хабаровского края от </w:t>
      </w:r>
      <w:hyperlink r:id="rId6" w:tgtFrame="_blank" w:history="1">
        <w:r>
          <w:rPr>
            <w:rStyle w:val="a4"/>
            <w:rFonts w:ascii="Arial" w:hAnsi="Arial" w:cs="Arial"/>
            <w:color w:val="5C9F00"/>
            <w:sz w:val="21"/>
            <w:szCs w:val="21"/>
          </w:rPr>
          <w:t>29 декабря 2016г. № 504-пр</w:t>
        </w:r>
      </w:hyperlink>
      <w:r>
        <w:rPr>
          <w:rFonts w:ascii="Arial" w:hAnsi="Arial" w:cs="Arial"/>
          <w:color w:val="000000"/>
          <w:sz w:val="21"/>
          <w:szCs w:val="21"/>
        </w:rPr>
        <w:t>). Перечень жизненно необходимых и важнейших лекарственных препаратов (ЖВНЛС), изделий медицинского назначения, специализированных продуктов лечебного питания для детей,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 (с  50%- скидкой со свободных цен), а также необходимых для оказания  медицинской помощи в дневных стационарах всех типов, оказания неотложной медицинской помощи, определены Программой государственных гарантий бесплатного оказания гражданам медицинской помощи. Перечень лекарственных препаратов и изделий медицинского назначения, отпуск которых осуществляется при оказании медицинской помощи в виде набора социальных услуг, определен </w:t>
      </w:r>
      <w:hyperlink r:id="rId7" w:tgtFrame="_blank" w:history="1">
        <w:r>
          <w:rPr>
            <w:rStyle w:val="a4"/>
            <w:rFonts w:ascii="Arial" w:hAnsi="Arial" w:cs="Arial"/>
            <w:color w:val="5C9F00"/>
            <w:sz w:val="21"/>
            <w:szCs w:val="21"/>
          </w:rPr>
          <w:t>Распоряжением Правительства РФ от 28 декабря 2016 г. № 2885-р «Об утверждении перечня жизненно необходимых и важнейших лекарственных препаратов на 2017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помощи»</w:t>
        </w:r>
      </w:hyperlink>
      <w:r>
        <w:rPr>
          <w:rFonts w:ascii="Arial" w:hAnsi="Arial" w:cs="Arial"/>
          <w:color w:val="000000"/>
          <w:sz w:val="21"/>
          <w:szCs w:val="21"/>
        </w:rPr>
        <w:t>.</w:t>
      </w:r>
    </w:p>
    <w:p w:rsidR="00ED2A94" w:rsidRDefault="00ED2A94" w:rsidP="00ED2A94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помощи. Порядки оказания медицинской помощи и стандарты медицинской помощи утверждаются уполномоченным федеральным органом исполнительной власти.</w:t>
      </w:r>
    </w:p>
    <w:p w:rsidR="00ED2A94" w:rsidRDefault="00ED2A94" w:rsidP="00ED2A94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Срок ожидания оказания первичной медико-санитарной помощи в неотложной форме составляет не более 2 часов с момента обращения.   Консультации врачей-специалистов осуществляются по направлению лечащего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врача  поликлиники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№7. Срок ожидания приема врачей-специалистов в плановой форме составляет не более 14 рабочих дней со дня обращения. Срок ожидания проведения диагностических инструментальных и лабораторных исследований в плановой форме составляет не более 14 рабочих дней с даты выдачи лечащим врачом направления на проведение диагностических инструментальных и лабораторных исследований. Срок ожидания проведения компьютерной томографии, магнитно-резонансной томографии и ангиографии в плановой форме составляет не более 30 рабочих дней с даты выдачи лечащим врачом направления на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проведение  данных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исследований.</w:t>
      </w:r>
    </w:p>
    <w:p w:rsidR="00A406C5" w:rsidRDefault="00A406C5">
      <w:bookmarkStart w:id="0" w:name="_GoBack"/>
      <w:bookmarkEnd w:id="0"/>
    </w:p>
    <w:sectPr w:rsidR="00A4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F8"/>
    <w:rsid w:val="00A406C5"/>
    <w:rsid w:val="00B475F8"/>
    <w:rsid w:val="00E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AFB3F-7928-435C-B992-31CF4345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2A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rant.ru/hotlaw/federal/107493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hotlaw/federal/1074897/" TargetMode="External"/><Relationship Id="rId5" Type="http://schemas.openxmlformats.org/officeDocument/2006/relationships/hyperlink" Target="http://base.garant.ru/12180688/" TargetMode="External"/><Relationship Id="rId4" Type="http://schemas.openxmlformats.org/officeDocument/2006/relationships/hyperlink" Target="http://base.garant.ru/1219196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2019-09-10T13:42:00Z</dcterms:created>
  <dcterms:modified xsi:type="dcterms:W3CDTF">2019-09-10T13:42:00Z</dcterms:modified>
</cp:coreProperties>
</file>