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318" w:rsidRPr="00F52318" w:rsidRDefault="00F52318" w:rsidP="00F523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F52318">
        <w:rPr>
          <w:rFonts w:ascii="Helvetica" w:eastAsia="Times New Roman" w:hAnsi="Helvetica" w:cs="Helvetica"/>
          <w:b/>
          <w:bCs/>
          <w:color w:val="666666"/>
          <w:lang w:eastAsia="ru-RU"/>
        </w:rPr>
        <w:t>Подготовка для проведения УЗИ</w:t>
      </w:r>
    </w:p>
    <w:p w:rsidR="00F52318" w:rsidRPr="00F52318" w:rsidRDefault="00F52318" w:rsidP="00F523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F52318">
        <w:rPr>
          <w:rFonts w:ascii="Helvetica" w:eastAsia="Times New Roman" w:hAnsi="Helvetica" w:cs="Helvetica"/>
          <w:color w:val="666666"/>
          <w:lang w:eastAsia="ru-RU"/>
        </w:rPr>
        <w:t>Подготовка пациента к ультразвуковому исследованию (УЗИ) имеет большое значение, поскольку может сказаться на качестве получаемого изображения и, в конечном счете, результатах обследования. УЗИ — методика, которая применяется для исследования различных органов или систем организма — как брюшной полости, так и малого таза, сосудов и др. Но чаще всего это именно органы брюшной полости.</w:t>
      </w:r>
    </w:p>
    <w:p w:rsidR="00F52318" w:rsidRPr="00F52318" w:rsidRDefault="00F52318" w:rsidP="00F523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F52318">
        <w:rPr>
          <w:rFonts w:ascii="Helvetica" w:eastAsia="Times New Roman" w:hAnsi="Helvetica" w:cs="Helvetica"/>
          <w:b/>
          <w:bCs/>
          <w:i/>
          <w:iCs/>
          <w:color w:val="666666"/>
          <w:lang w:eastAsia="ru-RU"/>
        </w:rPr>
        <w:t>Подготовка к УЗИ органов брюшной полости (печени, желчного пузыря, поджелудочной железы и селезенки):</w:t>
      </w:r>
    </w:p>
    <w:p w:rsidR="00F52318" w:rsidRPr="00F52318" w:rsidRDefault="00F52318" w:rsidP="00F523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F52318">
        <w:rPr>
          <w:rFonts w:ascii="Helvetica" w:eastAsia="Times New Roman" w:hAnsi="Helvetica" w:cs="Helvetica"/>
          <w:color w:val="666666"/>
          <w:lang w:eastAsia="ru-RU"/>
        </w:rPr>
        <w:t>За 2-3 дня до обследования рекомендуется перейти на </w:t>
      </w:r>
      <w:proofErr w:type="spellStart"/>
      <w:r w:rsidRPr="00F52318">
        <w:rPr>
          <w:rFonts w:ascii="Helvetica" w:eastAsia="Times New Roman" w:hAnsi="Helvetica" w:cs="Helvetica"/>
          <w:color w:val="666666"/>
          <w:lang w:eastAsia="ru-RU"/>
        </w:rPr>
        <w:t>бесшлаковую</w:t>
      </w:r>
      <w:proofErr w:type="spellEnd"/>
      <w:r w:rsidRPr="00F52318">
        <w:rPr>
          <w:rFonts w:ascii="Helvetica" w:eastAsia="Times New Roman" w:hAnsi="Helvetica" w:cs="Helvetica"/>
          <w:color w:val="666666"/>
          <w:lang w:eastAsia="ru-RU"/>
        </w:rPr>
        <w:t xml:space="preserve"> диету, исключить из рациона продукты, усиливающие газообразование в кишечнике (сырые овощи, богатые растительной клетчаткой, цельное молоко, черный хлеб, бобовые, газированные напитки, а также высококалорийные кондитерские изделия — пирожные, торты).</w:t>
      </w:r>
    </w:p>
    <w:p w:rsidR="00F52318" w:rsidRPr="00F52318" w:rsidRDefault="00F52318" w:rsidP="00F523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F52318">
        <w:rPr>
          <w:rFonts w:ascii="Helvetica" w:eastAsia="Times New Roman" w:hAnsi="Helvetica" w:cs="Helvetica"/>
          <w:color w:val="666666"/>
          <w:lang w:eastAsia="ru-RU"/>
        </w:rPr>
        <w:t>Пациентам, имеющим проблемы с желудочно-кишечным трактом (запоры) целесообразно в течение этого промежутка времени принимать ферментные препараты и </w:t>
      </w:r>
      <w:proofErr w:type="spellStart"/>
      <w:r w:rsidRPr="00F52318">
        <w:rPr>
          <w:rFonts w:ascii="Helvetica" w:eastAsia="Times New Roman" w:hAnsi="Helvetica" w:cs="Helvetica"/>
          <w:color w:val="666666"/>
          <w:lang w:eastAsia="ru-RU"/>
        </w:rPr>
        <w:t>энтеросорбенты</w:t>
      </w:r>
      <w:proofErr w:type="spellEnd"/>
      <w:r w:rsidRPr="00F52318">
        <w:rPr>
          <w:rFonts w:ascii="Helvetica" w:eastAsia="Times New Roman" w:hAnsi="Helvetica" w:cs="Helvetica"/>
          <w:color w:val="666666"/>
          <w:lang w:eastAsia="ru-RU"/>
        </w:rPr>
        <w:t xml:space="preserve"> (например, </w:t>
      </w:r>
      <w:proofErr w:type="spellStart"/>
      <w:r w:rsidRPr="00F52318">
        <w:rPr>
          <w:rFonts w:ascii="Helvetica" w:eastAsia="Times New Roman" w:hAnsi="Helvetica" w:cs="Helvetica"/>
          <w:color w:val="666666"/>
          <w:lang w:eastAsia="ru-RU"/>
        </w:rPr>
        <w:t>фестал</w:t>
      </w:r>
      <w:proofErr w:type="spellEnd"/>
      <w:r w:rsidRPr="00F52318">
        <w:rPr>
          <w:rFonts w:ascii="Helvetica" w:eastAsia="Times New Roman" w:hAnsi="Helvetica" w:cs="Helvetica"/>
          <w:color w:val="666666"/>
          <w:lang w:eastAsia="ru-RU"/>
        </w:rPr>
        <w:t xml:space="preserve">, </w:t>
      </w:r>
      <w:proofErr w:type="spellStart"/>
      <w:r w:rsidRPr="00F52318">
        <w:rPr>
          <w:rFonts w:ascii="Helvetica" w:eastAsia="Times New Roman" w:hAnsi="Helvetica" w:cs="Helvetica"/>
          <w:color w:val="666666"/>
          <w:lang w:eastAsia="ru-RU"/>
        </w:rPr>
        <w:t>мезим</w:t>
      </w:r>
      <w:proofErr w:type="spellEnd"/>
      <w:r w:rsidRPr="00F52318">
        <w:rPr>
          <w:rFonts w:ascii="Helvetica" w:eastAsia="Times New Roman" w:hAnsi="Helvetica" w:cs="Helvetica"/>
          <w:color w:val="666666"/>
          <w:lang w:eastAsia="ru-RU"/>
        </w:rPr>
        <w:t xml:space="preserve">-форте, активированный уголь или </w:t>
      </w:r>
      <w:proofErr w:type="spellStart"/>
      <w:r w:rsidRPr="00F52318">
        <w:rPr>
          <w:rFonts w:ascii="Helvetica" w:eastAsia="Times New Roman" w:hAnsi="Helvetica" w:cs="Helvetica"/>
          <w:color w:val="666666"/>
          <w:lang w:eastAsia="ru-RU"/>
        </w:rPr>
        <w:t>эспумизан</w:t>
      </w:r>
      <w:proofErr w:type="spellEnd"/>
      <w:r w:rsidRPr="00F52318">
        <w:rPr>
          <w:rFonts w:ascii="Helvetica" w:eastAsia="Times New Roman" w:hAnsi="Helvetica" w:cs="Helvetica"/>
          <w:color w:val="666666"/>
          <w:lang w:eastAsia="ru-RU"/>
        </w:rPr>
        <w:t xml:space="preserve"> по 1 таблетке 3 раза в день), которые помогут уменьшить проявления метеоризма;</w:t>
      </w:r>
    </w:p>
    <w:p w:rsidR="00F52318" w:rsidRPr="00F52318" w:rsidRDefault="00F52318" w:rsidP="00F523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F52318">
        <w:rPr>
          <w:rFonts w:ascii="Helvetica" w:eastAsia="Times New Roman" w:hAnsi="Helvetica" w:cs="Helvetica"/>
          <w:b/>
          <w:bCs/>
          <w:color w:val="666666"/>
          <w:lang w:eastAsia="ru-RU"/>
        </w:rPr>
        <w:t>УЗИ органов брюшной полости необходимо проводить натощак.</w:t>
      </w:r>
    </w:p>
    <w:p w:rsidR="00F52318" w:rsidRPr="00F52318" w:rsidRDefault="00F52318" w:rsidP="00F523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F52318">
        <w:rPr>
          <w:rFonts w:ascii="Helvetica" w:eastAsia="Times New Roman" w:hAnsi="Helvetica" w:cs="Helvetica"/>
          <w:color w:val="666666"/>
          <w:lang w:eastAsia="ru-RU"/>
        </w:rPr>
        <w:t>-5-6 часов после последнего приема пищи у детей после года;</w:t>
      </w:r>
    </w:p>
    <w:p w:rsidR="00F52318" w:rsidRPr="00F52318" w:rsidRDefault="00F52318" w:rsidP="00F523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F52318">
        <w:rPr>
          <w:rFonts w:ascii="Helvetica" w:eastAsia="Times New Roman" w:hAnsi="Helvetica" w:cs="Helvetica"/>
          <w:color w:val="666666"/>
          <w:lang w:eastAsia="ru-RU"/>
        </w:rPr>
        <w:t>- 2-3 часа у детей до 1 года.</w:t>
      </w:r>
    </w:p>
    <w:p w:rsidR="00F52318" w:rsidRPr="00F52318" w:rsidRDefault="00F52318" w:rsidP="00F523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F52318">
        <w:rPr>
          <w:rFonts w:ascii="Helvetica" w:eastAsia="Times New Roman" w:hAnsi="Helvetica" w:cs="Helvetica"/>
          <w:b/>
          <w:bCs/>
          <w:color w:val="666666"/>
          <w:lang w:eastAsia="ru-RU"/>
        </w:rPr>
        <w:t>Подготовка к УЗИ органов малого таза у девочек</w:t>
      </w:r>
      <w:r w:rsidRPr="00F52318">
        <w:rPr>
          <w:rFonts w:ascii="Helvetica" w:eastAsia="Times New Roman" w:hAnsi="Helvetica" w:cs="Helvetica"/>
          <w:color w:val="666666"/>
          <w:lang w:eastAsia="ru-RU"/>
        </w:rPr>
        <w:t> (мочевой пузырь, матка, придатки):</w:t>
      </w:r>
    </w:p>
    <w:p w:rsidR="00F52318" w:rsidRPr="00F52318" w:rsidRDefault="00F52318" w:rsidP="00F523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F52318">
        <w:rPr>
          <w:rFonts w:ascii="Helvetica" w:eastAsia="Times New Roman" w:hAnsi="Helvetica" w:cs="Helvetica"/>
          <w:color w:val="666666"/>
          <w:lang w:eastAsia="ru-RU"/>
        </w:rPr>
        <w:t>Исследование проводится при полном мочевом пузыре, поэтому необходимо не мочиться до исследования в течение 3-4 часов и выпить 1 л негазированной жидкости за 1 час до процедуры.</w:t>
      </w:r>
    </w:p>
    <w:p w:rsidR="00F52318" w:rsidRPr="00F52318" w:rsidRDefault="00F52318" w:rsidP="00F523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F52318">
        <w:rPr>
          <w:rFonts w:ascii="Helvetica" w:eastAsia="Times New Roman" w:hAnsi="Helvetica" w:cs="Helvetica"/>
          <w:color w:val="666666"/>
          <w:lang w:eastAsia="ru-RU"/>
        </w:rPr>
        <w:t>Подготовка к УЗИ мочевого пузыря:</w:t>
      </w:r>
    </w:p>
    <w:p w:rsidR="00F52318" w:rsidRPr="00F52318" w:rsidRDefault="00F52318" w:rsidP="00F523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F52318">
        <w:rPr>
          <w:rFonts w:ascii="Helvetica" w:eastAsia="Times New Roman" w:hAnsi="Helvetica" w:cs="Helvetica"/>
          <w:color w:val="666666"/>
          <w:lang w:eastAsia="ru-RU"/>
        </w:rPr>
        <w:t>Исследование проводится при полном мочевом пузыре, поэтому необходимо не мочиться до исследования в течение 3-4 часов и выпить 1 л негазированной жидкости за 1 час до процедуры.</w:t>
      </w:r>
    </w:p>
    <w:p w:rsidR="00F52318" w:rsidRPr="00F52318" w:rsidRDefault="00F52318" w:rsidP="00F523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F52318">
        <w:rPr>
          <w:rFonts w:ascii="Helvetica" w:eastAsia="Times New Roman" w:hAnsi="Helvetica" w:cs="Helvetica"/>
          <w:b/>
          <w:bCs/>
          <w:color w:val="666666"/>
          <w:lang w:eastAsia="ru-RU"/>
        </w:rPr>
        <w:t xml:space="preserve">УЗИ щитовидной железы, слюнных желез, вилочковой железы, лимфатических узлов и УЗИ почек, ЭХО-КГ, УЗИ головного мозга (НСГ), УЗИ органов </w:t>
      </w:r>
      <w:proofErr w:type="gramStart"/>
      <w:r w:rsidRPr="00F52318">
        <w:rPr>
          <w:rFonts w:ascii="Helvetica" w:eastAsia="Times New Roman" w:hAnsi="Helvetica" w:cs="Helvetica"/>
          <w:b/>
          <w:bCs/>
          <w:color w:val="666666"/>
          <w:lang w:eastAsia="ru-RU"/>
        </w:rPr>
        <w:t>мошонки </w:t>
      </w:r>
      <w:r w:rsidRPr="00F52318">
        <w:rPr>
          <w:rFonts w:ascii="Helvetica" w:eastAsia="Times New Roman" w:hAnsi="Helvetica" w:cs="Helvetica"/>
          <w:color w:val="666666"/>
          <w:lang w:eastAsia="ru-RU"/>
        </w:rPr>
        <w:t>:</w:t>
      </w:r>
      <w:proofErr w:type="gramEnd"/>
    </w:p>
    <w:p w:rsidR="00F52318" w:rsidRPr="00F52318" w:rsidRDefault="00F52318" w:rsidP="00F523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F52318">
        <w:rPr>
          <w:rFonts w:ascii="Helvetica" w:eastAsia="Times New Roman" w:hAnsi="Helvetica" w:cs="Helvetica"/>
          <w:color w:val="666666"/>
          <w:lang w:eastAsia="ru-RU"/>
        </w:rPr>
        <w:t>Эти исследования не требуют специальной подготовки.</w:t>
      </w:r>
    </w:p>
    <w:p w:rsidR="00F52318" w:rsidRPr="00F52318" w:rsidRDefault="00F52318" w:rsidP="00F52318">
      <w:pPr>
        <w:shd w:val="clear" w:color="auto" w:fill="FFFFFF"/>
        <w:spacing w:after="0" w:line="240" w:lineRule="auto"/>
        <w:ind w:firstLine="708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F52318">
        <w:rPr>
          <w:rFonts w:ascii="Helvetica" w:eastAsia="Times New Roman" w:hAnsi="Helvetica" w:cs="Helvetica"/>
          <w:b/>
          <w:bCs/>
          <w:i/>
          <w:iCs/>
          <w:color w:val="666666"/>
          <w:sz w:val="24"/>
          <w:szCs w:val="24"/>
          <w:lang w:eastAsia="ru-RU"/>
        </w:rPr>
        <w:t>Как правильно сдавать медицинские анализы.</w:t>
      </w:r>
    </w:p>
    <w:p w:rsidR="00F52318" w:rsidRPr="00F52318" w:rsidRDefault="00F52318" w:rsidP="00F52318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52318">
        <w:rPr>
          <w:rFonts w:ascii="Helvetica" w:eastAsia="Times New Roman" w:hAnsi="Helvetica" w:cs="Helvetica"/>
          <w:color w:val="666666"/>
          <w:lang w:eastAsia="ru-RU"/>
        </w:rPr>
        <w:t>Максимально достоверный результат медицинского анализа зависит как от уровня лаборатории, так и от правильной подготовки перед сдачей анализа самих пациентов. При наблюдении лабораторных показателей в динамике рекомендуется проводить исследование в одинаковых условиях – в одной лаборатории, сдавать материал на исследование в одно и то же время.</w:t>
      </w:r>
    </w:p>
    <w:p w:rsidR="00F52318" w:rsidRPr="00F52318" w:rsidRDefault="00F52318" w:rsidP="00F523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52318">
        <w:rPr>
          <w:rFonts w:ascii="Helvetica" w:eastAsia="Times New Roman" w:hAnsi="Helvetica" w:cs="Helvetica"/>
          <w:b/>
          <w:bCs/>
          <w:color w:val="666666"/>
          <w:lang w:eastAsia="ru-RU"/>
        </w:rPr>
        <w:t>Основные факторы, влияющие на результат исследования</w:t>
      </w:r>
    </w:p>
    <w:p w:rsidR="00F52318" w:rsidRPr="00F52318" w:rsidRDefault="00F52318" w:rsidP="00F52318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52318">
        <w:rPr>
          <w:rFonts w:ascii="Helvetica" w:eastAsia="Times New Roman" w:hAnsi="Helvetica" w:cs="Helvetica"/>
          <w:b/>
          <w:bCs/>
          <w:i/>
          <w:iCs/>
          <w:color w:val="666666"/>
          <w:lang w:eastAsia="ru-RU"/>
        </w:rPr>
        <w:t>Прием пищи.</w:t>
      </w:r>
    </w:p>
    <w:p w:rsidR="00F52318" w:rsidRPr="00F52318" w:rsidRDefault="00F52318" w:rsidP="00F52318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52318">
        <w:rPr>
          <w:rFonts w:ascii="Helvetica" w:eastAsia="Times New Roman" w:hAnsi="Helvetica" w:cs="Helvetica"/>
          <w:color w:val="666666"/>
          <w:lang w:eastAsia="ru-RU"/>
        </w:rPr>
        <w:t>Накануне сдачи анализов необходимо воздержаться от пищевых перегрузок.</w:t>
      </w:r>
    </w:p>
    <w:p w:rsidR="00F52318" w:rsidRPr="00F52318" w:rsidRDefault="00F52318" w:rsidP="00F52318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52318">
        <w:rPr>
          <w:rFonts w:ascii="Helvetica" w:eastAsia="Times New Roman" w:hAnsi="Helvetica" w:cs="Helvetica"/>
          <w:color w:val="666666"/>
          <w:lang w:eastAsia="ru-RU"/>
        </w:rPr>
        <w:t>Ряд исследований необходимо сдавать </w:t>
      </w:r>
      <w:r w:rsidRPr="00F52318">
        <w:rPr>
          <w:rFonts w:ascii="Helvetica" w:eastAsia="Times New Roman" w:hAnsi="Helvetica" w:cs="Helvetica"/>
          <w:b/>
          <w:bCs/>
          <w:i/>
          <w:iCs/>
          <w:color w:val="666666"/>
          <w:lang w:eastAsia="ru-RU"/>
        </w:rPr>
        <w:t>строго натощак</w:t>
      </w:r>
      <w:r w:rsidRPr="00F52318">
        <w:rPr>
          <w:rFonts w:ascii="Helvetica" w:eastAsia="Times New Roman" w:hAnsi="Helvetica" w:cs="Helvetica"/>
          <w:color w:val="666666"/>
          <w:lang w:eastAsia="ru-RU"/>
        </w:rPr>
        <w:t>, при этом между последним приемом пищи и взятием крови должно пройти не менее 10-12 часов. Сок, чай, кофе – тоже еда. Перед сдачей можно пить лишь негазированную воду.</w:t>
      </w:r>
    </w:p>
    <w:p w:rsidR="00F52318" w:rsidRPr="00F52318" w:rsidRDefault="00F52318" w:rsidP="00F52318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52318">
        <w:rPr>
          <w:rFonts w:ascii="Helvetica" w:eastAsia="Times New Roman" w:hAnsi="Helvetica" w:cs="Helvetica"/>
          <w:b/>
          <w:bCs/>
          <w:i/>
          <w:iCs/>
          <w:color w:val="666666"/>
          <w:lang w:eastAsia="ru-RU"/>
        </w:rPr>
        <w:t>Физиологические фазы.</w:t>
      </w:r>
    </w:p>
    <w:p w:rsidR="00F52318" w:rsidRPr="00F52318" w:rsidRDefault="00F52318" w:rsidP="00F52318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52318">
        <w:rPr>
          <w:rFonts w:ascii="Helvetica" w:eastAsia="Times New Roman" w:hAnsi="Helvetica" w:cs="Helvetica"/>
          <w:color w:val="666666"/>
          <w:lang w:eastAsia="ru-RU"/>
        </w:rPr>
        <w:t>Для ряда гормональных исследований важна фаза менструального цикла у девушек. Поэтому перед исследованием необходимо уточнить условия сдачи у врача.</w:t>
      </w:r>
    </w:p>
    <w:p w:rsidR="00F52318" w:rsidRPr="00F52318" w:rsidRDefault="00F52318" w:rsidP="00F52318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52318">
        <w:rPr>
          <w:rFonts w:ascii="Helvetica" w:eastAsia="Times New Roman" w:hAnsi="Helvetica" w:cs="Helvetica"/>
          <w:b/>
          <w:bCs/>
          <w:i/>
          <w:iCs/>
          <w:color w:val="666666"/>
          <w:lang w:eastAsia="ru-RU"/>
        </w:rPr>
        <w:lastRenderedPageBreak/>
        <w:t>Диагностические, лечебные, физиотерапевтические процедуры</w:t>
      </w:r>
    </w:p>
    <w:p w:rsidR="00F52318" w:rsidRPr="00F52318" w:rsidRDefault="00F52318" w:rsidP="00F52318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52318">
        <w:rPr>
          <w:rFonts w:ascii="Helvetica" w:eastAsia="Times New Roman" w:hAnsi="Helvetica" w:cs="Helvetica"/>
          <w:color w:val="666666"/>
          <w:lang w:eastAsia="ru-RU"/>
        </w:rPr>
        <w:t>Могут временно искажать результаты некоторых исследований. Поэтому не следует сдавать анализы непосредственно сразу после проведения указанных процедур.</w:t>
      </w:r>
    </w:p>
    <w:p w:rsidR="00F52318" w:rsidRPr="00F52318" w:rsidRDefault="00F52318" w:rsidP="00F52318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52318">
        <w:rPr>
          <w:rFonts w:ascii="Helvetica" w:eastAsia="Times New Roman" w:hAnsi="Helvetica" w:cs="Helvetica"/>
          <w:b/>
          <w:bCs/>
          <w:i/>
          <w:iCs/>
          <w:color w:val="666666"/>
          <w:lang w:eastAsia="ru-RU"/>
        </w:rPr>
        <w:t>Время суток (циркадные ритмы)</w:t>
      </w:r>
    </w:p>
    <w:p w:rsidR="00F52318" w:rsidRPr="00F52318" w:rsidRDefault="00F52318" w:rsidP="00F52318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52318">
        <w:rPr>
          <w:rFonts w:ascii="Helvetica" w:eastAsia="Times New Roman" w:hAnsi="Helvetica" w:cs="Helvetica"/>
          <w:color w:val="666666"/>
          <w:lang w:eastAsia="ru-RU"/>
        </w:rPr>
        <w:t xml:space="preserve">Суточные ритмы активности оказывают влияние на колебания многих гормональных и биохимических показателей. </w:t>
      </w:r>
      <w:proofErr w:type="spellStart"/>
      <w:r w:rsidRPr="00F52318">
        <w:rPr>
          <w:rFonts w:ascii="Helvetica" w:eastAsia="Times New Roman" w:hAnsi="Helvetica" w:cs="Helvetica"/>
          <w:color w:val="666666"/>
          <w:lang w:eastAsia="ru-RU"/>
        </w:rPr>
        <w:t>Референсные</w:t>
      </w:r>
      <w:proofErr w:type="spellEnd"/>
      <w:r w:rsidRPr="00F52318">
        <w:rPr>
          <w:rFonts w:ascii="Helvetica" w:eastAsia="Times New Roman" w:hAnsi="Helvetica" w:cs="Helvetica"/>
          <w:color w:val="666666"/>
          <w:lang w:eastAsia="ru-RU"/>
        </w:rPr>
        <w:t xml:space="preserve"> значения лабораторных значений рассчитаны для стандартных условий, при взятии крови в утренние часы.</w:t>
      </w:r>
    </w:p>
    <w:p w:rsidR="00F52318" w:rsidRPr="00F52318" w:rsidRDefault="00F52318" w:rsidP="00F52318">
      <w:pPr>
        <w:numPr>
          <w:ilvl w:val="0"/>
          <w:numId w:val="5"/>
        </w:numPr>
        <w:shd w:val="clear" w:color="auto" w:fill="FFFFFF"/>
        <w:spacing w:after="0" w:line="240" w:lineRule="auto"/>
        <w:ind w:left="270" w:right="27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52318">
        <w:rPr>
          <w:rFonts w:ascii="Helvetica" w:eastAsia="Times New Roman" w:hAnsi="Helvetica" w:cs="Helvetica"/>
          <w:b/>
          <w:bCs/>
          <w:i/>
          <w:iCs/>
          <w:color w:val="666666"/>
          <w:lang w:eastAsia="ru-RU"/>
        </w:rPr>
        <w:t>Физическое и эмоциональное напряжение</w:t>
      </w:r>
    </w:p>
    <w:p w:rsidR="00F52318" w:rsidRPr="00F52318" w:rsidRDefault="00F52318" w:rsidP="00F52318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52318">
        <w:rPr>
          <w:rFonts w:ascii="Helvetica" w:eastAsia="Times New Roman" w:hAnsi="Helvetica" w:cs="Helvetica"/>
          <w:color w:val="666666"/>
          <w:lang w:eastAsia="ru-RU"/>
        </w:rPr>
        <w:t>Вызывают биохимические и гормональные изменения. Чтобы снизить негативное влияние этих факторов необходимо перед сдачей анализов отдохнуть в течение 15-20 минут.</w:t>
      </w:r>
    </w:p>
    <w:p w:rsidR="00F52318" w:rsidRPr="00F52318" w:rsidRDefault="00F52318" w:rsidP="00F523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52318">
        <w:rPr>
          <w:rFonts w:ascii="Helvetica" w:eastAsia="Times New Roman" w:hAnsi="Helvetica" w:cs="Helvetica"/>
          <w:b/>
          <w:bCs/>
          <w:color w:val="666666"/>
          <w:lang w:eastAsia="ru-RU"/>
        </w:rPr>
        <w:t>Требования по подготовке к исследованиям мочи</w:t>
      </w:r>
    </w:p>
    <w:p w:rsidR="00F52318" w:rsidRPr="00F52318" w:rsidRDefault="00F52318" w:rsidP="00F523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52318">
        <w:rPr>
          <w:rFonts w:ascii="Helvetica" w:eastAsia="Times New Roman" w:hAnsi="Helvetica" w:cs="Helvetica"/>
          <w:color w:val="666666"/>
          <w:lang w:eastAsia="ru-RU"/>
        </w:rPr>
        <w:t>Для получения объективных результатов анализов необходимо подготовится к исследованию: накануне воздержаться от физических нагрузок; </w:t>
      </w:r>
      <w:r w:rsidRPr="00F52318">
        <w:rPr>
          <w:rFonts w:ascii="Helvetica" w:eastAsia="Times New Roman" w:hAnsi="Helvetica" w:cs="Helvetica"/>
          <w:color w:val="333333"/>
          <w:lang w:eastAsia="ru-RU"/>
        </w:rPr>
        <w:t>не рекомендуется употреблять овощи и фрукты, которые могут изменить цвет мочи (свекла и пр.), не принимать диуретики. Нельзя собирать мочу во время менструации.</w:t>
      </w:r>
    </w:p>
    <w:p w:rsidR="00F52318" w:rsidRPr="00F52318" w:rsidRDefault="00F52318" w:rsidP="00F523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52318">
        <w:rPr>
          <w:rFonts w:ascii="Helvetica" w:eastAsia="Times New Roman" w:hAnsi="Helvetica" w:cs="Helvetica"/>
          <w:b/>
          <w:bCs/>
          <w:i/>
          <w:iCs/>
          <w:color w:val="666666"/>
          <w:lang w:eastAsia="ru-RU"/>
        </w:rPr>
        <w:t>Правила сбора утренней порции мочи</w:t>
      </w:r>
    </w:p>
    <w:p w:rsidR="00F52318" w:rsidRPr="00F52318" w:rsidRDefault="00F52318" w:rsidP="00F523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52318">
        <w:rPr>
          <w:rFonts w:ascii="Helvetica" w:eastAsia="Times New Roman" w:hAnsi="Helvetica" w:cs="Helvetica"/>
          <w:color w:val="666666"/>
          <w:lang w:eastAsia="ru-RU"/>
        </w:rPr>
        <w:t>Вы должны собрать первую утреннюю порцию мочи. Перед сбором мочи необходимо провести тщательный туалет наружных половых органов, промыв их под душем с мылом, чтобы в   мочу не попали выделения из них. После этой подготовки необходимо собрать среднюю порцию мочи (исключить первую и последнюю порции) в стерильный стаканчик или заранее подготовленную чистую, сухую емкость.</w:t>
      </w:r>
    </w:p>
    <w:p w:rsidR="00F52318" w:rsidRPr="00F52318" w:rsidRDefault="00F52318" w:rsidP="00F523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52318">
        <w:rPr>
          <w:rFonts w:ascii="Helvetica" w:eastAsia="Times New Roman" w:hAnsi="Helvetica" w:cs="Helvetica"/>
          <w:b/>
          <w:bCs/>
          <w:i/>
          <w:iCs/>
          <w:color w:val="666666"/>
          <w:lang w:eastAsia="ru-RU"/>
        </w:rPr>
        <w:t>Правила сбора суточной мочи</w:t>
      </w:r>
    </w:p>
    <w:p w:rsidR="00F52318" w:rsidRPr="00F52318" w:rsidRDefault="00F52318" w:rsidP="00F523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52318">
        <w:rPr>
          <w:rFonts w:ascii="Helvetica" w:eastAsia="Times New Roman" w:hAnsi="Helvetica" w:cs="Helvetica"/>
          <w:color w:val="666666"/>
          <w:lang w:eastAsia="ru-RU"/>
        </w:rPr>
        <w:t>Моча собирается в течение суток. Первая утренняя порция мочи исключается. Все последующие порции мочи, выделенные в течение дня, ночи и утренняя порция следующего дня собираются в емкость, которая хранится в холодильнике (+2 - +8) в течение всего времени сбора. По окончании сбора точно (до 5 мл) измерить объем выделенной за сутки мочи (диурез), обязательно перемешать и сразу же отлить в другую емкость небольшое количество (около 10 мл.) мочи. Именно эту емкость доставить в лабораторию.</w:t>
      </w:r>
    </w:p>
    <w:p w:rsidR="00F52318" w:rsidRPr="00F52318" w:rsidRDefault="00F52318" w:rsidP="00F523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52318">
        <w:rPr>
          <w:rFonts w:ascii="Helvetica" w:eastAsia="Times New Roman" w:hAnsi="Helvetica" w:cs="Helvetica"/>
          <w:b/>
          <w:bCs/>
          <w:color w:val="666666"/>
          <w:lang w:eastAsia="ru-RU"/>
        </w:rPr>
        <w:t>Требования по подготовке и сбору кала</w:t>
      </w:r>
    </w:p>
    <w:p w:rsidR="00F52318" w:rsidRPr="00F52318" w:rsidRDefault="00F52318" w:rsidP="00F52318">
      <w:pPr>
        <w:shd w:val="clear" w:color="auto" w:fill="FFFFFF"/>
        <w:spacing w:after="0" w:line="365" w:lineRule="atLeast"/>
        <w:ind w:left="34"/>
        <w:jc w:val="both"/>
        <w:outlineLvl w:val="2"/>
        <w:rPr>
          <w:rFonts w:ascii="Raleway" w:eastAsia="Times New Roman" w:hAnsi="Raleway" w:cs="Times New Roman"/>
          <w:caps/>
          <w:color w:val="666666"/>
          <w:sz w:val="31"/>
          <w:szCs w:val="31"/>
          <w:lang w:eastAsia="ru-RU"/>
        </w:rPr>
      </w:pPr>
      <w:r w:rsidRPr="00F52318">
        <w:rPr>
          <w:rFonts w:ascii="Raleway" w:eastAsia="Times New Roman" w:hAnsi="Raleway" w:cs="Times New Roman"/>
          <w:caps/>
          <w:color w:val="666666"/>
          <w:sz w:val="21"/>
          <w:szCs w:val="21"/>
          <w:lang w:eastAsia="ru-RU"/>
        </w:rPr>
        <w:t>ЗА 7 ДНЕЙ ДО АНАЛИЗА ПРЕКРАТИТЬ ПРИЁМ СЛАБИТЕЛЬНЫХ, ВАГО- И СИМПАТИКОТРОПНЫХ СРЕДСТВ, КАОЛИНА, СУЛЬФАТА БАРИЯ, ПРЕПАРАТЫ ВИСМУТА, ЖЕЛЕЗА, РЕКТАЛЬНЫЕ СВЕЧИ НА ЖИРОВОЙ ОСНОВЕ, ФЕРМЕНТЫ И ДРУГИЕ ПРЕПАРАТЫ, ВЛИЯЮЩИЕ НА ПРОЦЕССЫ ПЕРЕВАРИВАНИЯ И ВСАСЫВАНИЯ. ЗА ДВА ДНЯ- ОТМЕНИТЬ ПРИЕМ ПРЕПАРАТОВ, КОТОРЫЕ МОГУТ СТАТЬ ПРИЧИНОЙ ЖЕЛУДОЧНЫХ И КИШЕЧНЫХ КРОВОТЕЧЕНИЕ (АСПИРИН, ИНДОМЕТАЦИН, КОРТИКОСТЕРОИДЫ, РЕЗЕРПИН И ПР.). НАКАНУНЕ ИСКЛЮЧИТЬ КЛИЗМЫ. ПОСЛЕ РЕНТГЕНОЛОГИЧЕСКОГО ИССЛЕДОВАНИЯ ЖЕЛУДКА И КИШЕЧНИКА СБОР КАЛА ДЛЯ ПРОВЕДЕНИЯ ИССЛЕДОВАНИЙ ПОКАЗАН НЕ РАНЕЕ, ЧЕМ ЧЕРЕЗ ДВОЕ СУТОК.</w:t>
      </w:r>
    </w:p>
    <w:p w:rsidR="00F52318" w:rsidRPr="00F52318" w:rsidRDefault="00F52318" w:rsidP="00F523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52318">
        <w:rPr>
          <w:rFonts w:ascii="Helvetica" w:eastAsia="Times New Roman" w:hAnsi="Helvetica" w:cs="Helvetica"/>
          <w:b/>
          <w:bCs/>
          <w:i/>
          <w:iCs/>
          <w:color w:val="666666"/>
          <w:lang w:eastAsia="ru-RU"/>
        </w:rPr>
        <w:t>Правила сбора</w:t>
      </w:r>
    </w:p>
    <w:p w:rsidR="00F52318" w:rsidRPr="00F52318" w:rsidRDefault="00F52318" w:rsidP="00F523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52318">
        <w:rPr>
          <w:rFonts w:ascii="Helvetica" w:eastAsia="Times New Roman" w:hAnsi="Helvetica" w:cs="Helvetica"/>
          <w:color w:val="666666"/>
          <w:lang w:eastAsia="ru-RU"/>
        </w:rPr>
        <w:t>Для сбора биоматериала можно получить универсальный стерильный контейнер и инструкцию по сбору материала в любом процедурном кабинете лаборатории.</w:t>
      </w:r>
    </w:p>
    <w:p w:rsidR="00F52318" w:rsidRPr="00F52318" w:rsidRDefault="00F52318" w:rsidP="00F523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52318">
        <w:rPr>
          <w:rFonts w:ascii="Helvetica" w:eastAsia="Times New Roman" w:hAnsi="Helvetica" w:cs="Helvetica"/>
          <w:color w:val="666666"/>
          <w:lang w:eastAsia="ru-RU"/>
        </w:rPr>
        <w:lastRenderedPageBreak/>
        <w:t>Кал на дисбактериоз принимается исключительно в универсальном стерильном контейнере, ранее полученном в процедурном кабинете лаборатории.</w:t>
      </w:r>
    </w:p>
    <w:p w:rsidR="00F52318" w:rsidRPr="00F52318" w:rsidRDefault="00F52318" w:rsidP="00F523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F52318">
        <w:rPr>
          <w:rFonts w:ascii="Helvetica" w:eastAsia="Times New Roman" w:hAnsi="Helvetica" w:cs="Helvetica"/>
          <w:color w:val="666666"/>
          <w:lang w:eastAsia="ru-RU"/>
        </w:rPr>
        <w:t>Кал собирается путем естественной дефекации в чистую сухую посуду (горшок, судно) или на чистую поверхность, в качестве которой может быть использован лист бумаги или полиэтилена. При использовании горшка, судна, его предварительно хорошо промывают с мылом и губкой, ополаскивают многократно водопроводной водой, а потом обдают кипятком и остужают. Нельзя собирать кал из унитаза. Следует избегать примеси к калу мочи и отделяемого половых органов. Кал забирается ложечкой - шпателем преимущественно из средней порции в стерильный контейнер с герметичной крышкой в количестве 1-3 г. (1 ложка). При наличии в кале слизи и крови – эти участки являются наиболее ценными при проведении исследования.</w:t>
      </w:r>
    </w:p>
    <w:p w:rsidR="00F52318" w:rsidRPr="00F52318" w:rsidRDefault="00F52318" w:rsidP="00F5231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F52318">
        <w:rPr>
          <w:rFonts w:ascii="Helvetica" w:eastAsia="Times New Roman" w:hAnsi="Helvetica" w:cs="Helvetica"/>
          <w:b/>
          <w:bCs/>
          <w:color w:val="666666"/>
          <w:lang w:eastAsia="ru-RU"/>
        </w:rPr>
        <w:t>Требования по подготовке к исследованиям крови</w:t>
      </w:r>
    </w:p>
    <w:p w:rsidR="00F52318" w:rsidRPr="00F52318" w:rsidRDefault="00F52318" w:rsidP="00F5231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F52318">
        <w:rPr>
          <w:rFonts w:ascii="Helvetica" w:eastAsia="Times New Roman" w:hAnsi="Helvetica" w:cs="Helvetica"/>
          <w:color w:val="666666"/>
          <w:lang w:eastAsia="ru-RU"/>
        </w:rPr>
        <w:t> </w:t>
      </w:r>
    </w:p>
    <w:tbl>
      <w:tblPr>
        <w:tblW w:w="12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3005"/>
        <w:gridCol w:w="5571"/>
      </w:tblGrid>
      <w:tr w:rsidR="00F52318" w:rsidRPr="00F52318" w:rsidTr="00F52318">
        <w:trPr>
          <w:trHeight w:val="132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b/>
                <w:bCs/>
                <w:i/>
                <w:iCs/>
                <w:color w:val="666666"/>
                <w:lang w:eastAsia="ru-RU"/>
              </w:rPr>
              <w:t>Наименование теста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b/>
                <w:bCs/>
                <w:i/>
                <w:iCs/>
                <w:color w:val="666666"/>
                <w:lang w:eastAsia="ru-RU"/>
              </w:rPr>
              <w:t>Пищевой режим перед исследованием</w:t>
            </w:r>
          </w:p>
        </w:tc>
        <w:tc>
          <w:tcPr>
            <w:tcW w:w="4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b/>
                <w:bCs/>
                <w:i/>
                <w:iCs/>
                <w:color w:val="666666"/>
                <w:lang w:eastAsia="ru-RU"/>
              </w:rPr>
              <w:t>Особые условия подготовки</w:t>
            </w:r>
          </w:p>
        </w:tc>
      </w:tr>
      <w:tr w:rsidR="00F52318" w:rsidRPr="00F52318" w:rsidTr="00F52318">
        <w:trPr>
          <w:trHeight w:val="601"/>
        </w:trPr>
        <w:tc>
          <w:tcPr>
            <w:tcW w:w="11428" w:type="dxa"/>
            <w:gridSpan w:val="3"/>
            <w:tcBorders>
              <w:right w:val="doub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</w:tbl>
    <w:p w:rsidR="00F52318" w:rsidRPr="00F52318" w:rsidRDefault="00F52318" w:rsidP="00F523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F52318">
        <w:rPr>
          <w:rFonts w:ascii="Helvetica" w:eastAsia="Times New Roman" w:hAnsi="Helvetica" w:cs="Helvetica"/>
          <w:color w:val="666666"/>
          <w:lang w:eastAsia="ru-RU"/>
        </w:rPr>
        <w:t> </w:t>
      </w:r>
    </w:p>
    <w:tbl>
      <w:tblPr>
        <w:tblW w:w="12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3005"/>
        <w:gridCol w:w="5571"/>
      </w:tblGrid>
      <w:tr w:rsidR="00F52318" w:rsidRPr="00F52318" w:rsidTr="00F52318">
        <w:trPr>
          <w:trHeight w:val="434"/>
        </w:trPr>
        <w:tc>
          <w:tcPr>
            <w:tcW w:w="1142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Гематологические исследования</w:t>
            </w:r>
          </w:p>
        </w:tc>
      </w:tr>
      <w:tr w:rsidR="00F52318" w:rsidRPr="00F52318" w:rsidTr="00F52318">
        <w:trPr>
          <w:trHeight w:val="284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Общий анализ крови с лейкоцитарной формулой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Строго натощак</w:t>
            </w:r>
          </w:p>
        </w:tc>
        <w:tc>
          <w:tcPr>
            <w:tcW w:w="4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F52318" w:rsidRPr="00F52318" w:rsidTr="00F52318">
        <w:trPr>
          <w:trHeight w:val="284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СОЭ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Не требует подготовки</w:t>
            </w:r>
          </w:p>
        </w:tc>
        <w:tc>
          <w:tcPr>
            <w:tcW w:w="4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F52318" w:rsidRPr="00F52318" w:rsidTr="00F52318">
        <w:trPr>
          <w:trHeight w:val="284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Ретикулоциты</w:t>
            </w:r>
            <w:proofErr w:type="spellEnd"/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Не требует подготовки</w:t>
            </w:r>
          </w:p>
        </w:tc>
        <w:tc>
          <w:tcPr>
            <w:tcW w:w="4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</w:tbl>
    <w:p w:rsidR="00F52318" w:rsidRPr="00F52318" w:rsidRDefault="00F52318" w:rsidP="00F523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F52318">
        <w:rPr>
          <w:rFonts w:ascii="Helvetica" w:eastAsia="Times New Roman" w:hAnsi="Helvetica" w:cs="Helvetica"/>
          <w:color w:val="666666"/>
          <w:lang w:eastAsia="ru-RU"/>
        </w:rPr>
        <w:t> </w:t>
      </w:r>
    </w:p>
    <w:tbl>
      <w:tblPr>
        <w:tblW w:w="12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  <w:gridCol w:w="3013"/>
        <w:gridCol w:w="5550"/>
      </w:tblGrid>
      <w:tr w:rsidR="00F52318" w:rsidRPr="00F52318" w:rsidTr="00F52318">
        <w:trPr>
          <w:trHeight w:val="590"/>
        </w:trPr>
        <w:tc>
          <w:tcPr>
            <w:tcW w:w="1139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Биохимические исследования крови</w:t>
            </w:r>
          </w:p>
        </w:tc>
      </w:tr>
      <w:tr w:rsidR="00F52318" w:rsidRPr="00F52318" w:rsidTr="00F52318">
        <w:trPr>
          <w:trHeight w:val="539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Аланинаминотрансфераза</w:t>
            </w:r>
            <w:proofErr w:type="spellEnd"/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(АЛТ)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F52318" w:rsidRPr="00F52318" w:rsidTr="00F52318">
        <w:trPr>
          <w:trHeight w:val="284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Альбумин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Накануне исключить физическую нагрузку. Длительное пережатие сосудов во время взятия крови и «работа кулаком» могут повысить уровень </w:t>
            </w: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альбумина. Длительное нахождение в вертикальном положении может увеличить уровень на 10%.</w:t>
            </w:r>
          </w:p>
        </w:tc>
      </w:tr>
      <w:tr w:rsidR="00F52318" w:rsidRPr="00F52318" w:rsidTr="00F52318">
        <w:trPr>
          <w:trHeight w:val="284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Амилаза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Прием некоторых лекарственных средств (эстрогены, кортикостероиды, фуросемид, ибупрофен, </w:t>
            </w:r>
            <w:proofErr w:type="spellStart"/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индометацин</w:t>
            </w:r>
            <w:proofErr w:type="spellEnd"/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, тетрациклин и др.) может провоцировать повышение значений</w:t>
            </w:r>
          </w:p>
        </w:tc>
      </w:tr>
      <w:tr w:rsidR="00F52318" w:rsidRPr="00F52318" w:rsidTr="00F52318">
        <w:trPr>
          <w:trHeight w:val="284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Аспартатаминотрансфераза</w:t>
            </w:r>
            <w:proofErr w:type="spellEnd"/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(АСТ)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F52318" w:rsidRPr="00F52318" w:rsidTr="00F52318">
        <w:trPr>
          <w:trHeight w:val="284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Белок общий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318" w:rsidRPr="00F52318" w:rsidRDefault="00F52318" w:rsidP="00F5231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Накануне избегать активной физической нагрузки. Пища, принятая накануне, не должна содержать много белка.</w:t>
            </w:r>
          </w:p>
        </w:tc>
      </w:tr>
      <w:tr w:rsidR="00F52318" w:rsidRPr="00F52318" w:rsidTr="00F52318">
        <w:trPr>
          <w:trHeight w:val="284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Билирубин общий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318" w:rsidRPr="00F52318" w:rsidRDefault="00F52318" w:rsidP="00F5231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F52318" w:rsidRPr="00F52318" w:rsidTr="00F52318">
        <w:trPr>
          <w:trHeight w:val="284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Билирубин прямой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318" w:rsidRPr="00F52318" w:rsidRDefault="00F52318" w:rsidP="00F5231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F52318" w:rsidRPr="00F52318" w:rsidTr="00F52318">
        <w:trPr>
          <w:trHeight w:val="284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Arial CYR" w:eastAsia="Times New Roman" w:hAnsi="Arial CYR" w:cs="Arial CYR"/>
                <w:color w:val="666666"/>
                <w:lang w:eastAsia="ru-RU"/>
              </w:rPr>
              <w:t>Гамма-</w:t>
            </w:r>
            <w:proofErr w:type="spellStart"/>
            <w:r w:rsidRPr="00F52318">
              <w:rPr>
                <w:rFonts w:ascii="Arial CYR" w:eastAsia="Times New Roman" w:hAnsi="Arial CYR" w:cs="Arial CYR"/>
                <w:color w:val="666666"/>
                <w:lang w:eastAsia="ru-RU"/>
              </w:rPr>
              <w:t>глютамилтрансфераза</w:t>
            </w:r>
            <w:proofErr w:type="spellEnd"/>
            <w:r w:rsidRPr="00F52318">
              <w:rPr>
                <w:rFonts w:ascii="Arial CYR" w:eastAsia="Times New Roman" w:hAnsi="Arial CYR" w:cs="Arial CYR"/>
                <w:color w:val="666666"/>
                <w:lang w:eastAsia="ru-RU"/>
              </w:rPr>
              <w:t xml:space="preserve"> (ГТП)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F52318" w:rsidRPr="00F52318" w:rsidTr="00F52318">
        <w:trPr>
          <w:trHeight w:val="284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Глюкоза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Перед сдачей исключить повышенные </w:t>
            </w:r>
            <w:proofErr w:type="spellStart"/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психо</w:t>
            </w:r>
            <w:proofErr w:type="spellEnd"/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-эмоциональные и физические нагрузки</w:t>
            </w:r>
          </w:p>
        </w:tc>
      </w:tr>
      <w:tr w:rsidR="00F52318" w:rsidRPr="00F52318" w:rsidTr="00F52318">
        <w:trPr>
          <w:trHeight w:val="132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b/>
                <w:bCs/>
                <w:i/>
                <w:iCs/>
                <w:color w:val="666666"/>
                <w:lang w:eastAsia="ru-RU"/>
              </w:rPr>
              <w:t>Наименование теста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b/>
                <w:bCs/>
                <w:i/>
                <w:iCs/>
                <w:color w:val="666666"/>
                <w:lang w:eastAsia="ru-RU"/>
              </w:rPr>
              <w:t>Пищевой режим перед исследованием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b/>
                <w:bCs/>
                <w:i/>
                <w:iCs/>
                <w:color w:val="666666"/>
                <w:lang w:eastAsia="ru-RU"/>
              </w:rPr>
              <w:t>Особые условия подготовки</w:t>
            </w:r>
          </w:p>
        </w:tc>
      </w:tr>
      <w:tr w:rsidR="00F52318" w:rsidRPr="00F52318" w:rsidTr="00F52318">
        <w:trPr>
          <w:trHeight w:val="284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Гликированный</w:t>
            </w:r>
            <w:proofErr w:type="spellEnd"/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гемоглобин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Не требует подготовки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Можно сдавать сразу после еды. Нецелесообразно проводить после кровотечений, гемотрансфузий.</w:t>
            </w:r>
          </w:p>
        </w:tc>
      </w:tr>
      <w:tr w:rsidR="00F52318" w:rsidRPr="00F52318" w:rsidTr="00F52318">
        <w:trPr>
          <w:trHeight w:val="252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Кальций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Накануне избегать активной физической нагрузки, алкоголя. В течение 24 часов не принимать контрастные вещества, содержащие гадолиний.</w:t>
            </w:r>
          </w:p>
        </w:tc>
      </w:tr>
      <w:tr w:rsidR="00F52318" w:rsidRPr="00F52318" w:rsidTr="00F52318">
        <w:trPr>
          <w:trHeight w:val="288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F52318">
              <w:rPr>
                <w:rFonts w:ascii="Arial CYR" w:eastAsia="Times New Roman" w:hAnsi="Arial CYR" w:cs="Arial CYR"/>
                <w:color w:val="666666"/>
                <w:lang w:eastAsia="ru-RU"/>
              </w:rPr>
              <w:t>Креатинин</w:t>
            </w:r>
            <w:proofErr w:type="spellEnd"/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Пища, принятая накануне, не должна содержать много белка.</w:t>
            </w:r>
          </w:p>
        </w:tc>
      </w:tr>
      <w:tr w:rsidR="00F52318" w:rsidRPr="00F52318" w:rsidTr="00F52318">
        <w:trPr>
          <w:trHeight w:val="132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Arial CYR" w:eastAsia="Times New Roman" w:hAnsi="Arial CYR" w:cs="Arial CYR"/>
                <w:color w:val="666666"/>
                <w:lang w:eastAsia="ru-RU"/>
              </w:rPr>
              <w:t>Холестерин-ЛПВП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318" w:rsidRPr="00F52318" w:rsidRDefault="00F52318" w:rsidP="00F5231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F52318" w:rsidRPr="00F52318" w:rsidTr="00F52318">
        <w:trPr>
          <w:trHeight w:val="132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Arial CYR" w:eastAsia="Times New Roman" w:hAnsi="Arial CYR" w:cs="Arial CYR"/>
                <w:color w:val="666666"/>
                <w:lang w:eastAsia="ru-RU"/>
              </w:rPr>
              <w:t>Холестерин-ЛПНП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318" w:rsidRPr="00F52318" w:rsidRDefault="00F52318" w:rsidP="00F5231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F52318" w:rsidRPr="00F52318" w:rsidTr="00F52318">
        <w:trPr>
          <w:trHeight w:val="132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Мочевина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Пища, принятая накануне, не должна содержать много белка. Исключить чрезмерные физические нагрузки.</w:t>
            </w:r>
          </w:p>
        </w:tc>
      </w:tr>
      <w:tr w:rsidR="00F52318" w:rsidRPr="00F52318" w:rsidTr="00F52318">
        <w:trPr>
          <w:trHeight w:val="412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Arial CYR" w:eastAsia="Times New Roman" w:hAnsi="Arial CYR" w:cs="Arial CYR"/>
                <w:color w:val="666666"/>
                <w:lang w:eastAsia="ru-RU"/>
              </w:rPr>
              <w:t>Ревматоидный фактор (РФ)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F52318" w:rsidRPr="00F52318" w:rsidTr="00F52318">
        <w:trPr>
          <w:trHeight w:val="324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Arial CYR" w:eastAsia="Times New Roman" w:hAnsi="Arial CYR" w:cs="Arial CYR"/>
                <w:color w:val="666666"/>
                <w:lang w:eastAsia="ru-RU"/>
              </w:rPr>
              <w:t>С-реактивный белок (С-РБ)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F52318" w:rsidRPr="00F52318" w:rsidTr="00F52318">
        <w:trPr>
          <w:trHeight w:val="324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Триглицериды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Сдавать в утренние часы</w:t>
            </w:r>
          </w:p>
        </w:tc>
      </w:tr>
      <w:tr w:rsidR="00F52318" w:rsidRPr="00F52318" w:rsidTr="00F52318">
        <w:trPr>
          <w:trHeight w:val="132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b/>
                <w:bCs/>
                <w:i/>
                <w:iCs/>
                <w:color w:val="666666"/>
                <w:lang w:eastAsia="ru-RU"/>
              </w:rPr>
              <w:t>Наименование теста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b/>
                <w:bCs/>
                <w:i/>
                <w:iCs/>
                <w:color w:val="666666"/>
                <w:lang w:eastAsia="ru-RU"/>
              </w:rPr>
              <w:t>Пищевой режим перед исследованием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b/>
                <w:bCs/>
                <w:i/>
                <w:iCs/>
                <w:color w:val="666666"/>
                <w:lang w:eastAsia="ru-RU"/>
              </w:rPr>
              <w:t>Особые условия подготовки</w:t>
            </w:r>
          </w:p>
        </w:tc>
      </w:tr>
      <w:tr w:rsidR="00F52318" w:rsidRPr="00F52318" w:rsidTr="00F52318">
        <w:trPr>
          <w:trHeight w:val="132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Фосфор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Накануне избегать чрезмерной физической нагрузки; за 5-6 дней прекратить прием препаратов, содержащих фосфор</w:t>
            </w:r>
          </w:p>
        </w:tc>
      </w:tr>
      <w:tr w:rsidR="00F52318" w:rsidRPr="00F52318" w:rsidTr="00F52318">
        <w:trPr>
          <w:trHeight w:val="132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Arial CYR" w:eastAsia="Times New Roman" w:hAnsi="Arial CYR" w:cs="Arial CYR"/>
                <w:color w:val="666666"/>
                <w:lang w:eastAsia="ru-RU"/>
              </w:rPr>
              <w:t>Холестерин общий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F52318" w:rsidRPr="00F52318" w:rsidTr="00F52318">
        <w:trPr>
          <w:trHeight w:val="132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Arial CYR" w:eastAsia="Times New Roman" w:hAnsi="Arial CYR" w:cs="Arial CYR"/>
                <w:color w:val="666666"/>
                <w:lang w:eastAsia="ru-RU"/>
              </w:rPr>
              <w:t>Щелочная фосфатаза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18" w:rsidRPr="00F52318" w:rsidRDefault="00F52318" w:rsidP="00F52318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F52318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</w:tbl>
    <w:p w:rsidR="00D169D7" w:rsidRDefault="00D169D7">
      <w:bookmarkStart w:id="0" w:name="_GoBack"/>
      <w:bookmarkEnd w:id="0"/>
    </w:p>
    <w:sectPr w:rsidR="00D169D7" w:rsidSect="00F52318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34F4"/>
    <w:multiLevelType w:val="multilevel"/>
    <w:tmpl w:val="431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878B7"/>
    <w:multiLevelType w:val="multilevel"/>
    <w:tmpl w:val="9AE0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A44180"/>
    <w:multiLevelType w:val="multilevel"/>
    <w:tmpl w:val="049E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4F76EE"/>
    <w:multiLevelType w:val="multilevel"/>
    <w:tmpl w:val="8EEA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4840FB"/>
    <w:multiLevelType w:val="multilevel"/>
    <w:tmpl w:val="5E3E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95"/>
    <w:rsid w:val="00702995"/>
    <w:rsid w:val="00D169D7"/>
    <w:rsid w:val="00F5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3A4EE-2EE8-4289-ABA6-3C5E4AC9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23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23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318"/>
    <w:rPr>
      <w:b/>
      <w:bCs/>
    </w:rPr>
  </w:style>
  <w:style w:type="character" w:styleId="a5">
    <w:name w:val="Emphasis"/>
    <w:basedOn w:val="a0"/>
    <w:uiPriority w:val="20"/>
    <w:qFormat/>
    <w:rsid w:val="00F523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6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1299</Words>
  <Characters>7407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2019-09-25T06:58:00Z</dcterms:created>
  <dcterms:modified xsi:type="dcterms:W3CDTF">2019-09-25T06:59:00Z</dcterms:modified>
</cp:coreProperties>
</file>