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BF" w:rsidRPr="00DF3EBF" w:rsidRDefault="00DF3EBF" w:rsidP="00DF3EBF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Основная  задача отделения физиотерапии поликлиники</w:t>
      </w: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– лечение и реабилитация амбулаторных пациентов разнообразного профиля (неврологического, травматологического, хирургического, терапевтического, ЛОР, офтальмологического и др.) с помощью традиционных немедикаментозных методов лечения.</w:t>
      </w:r>
    </w:p>
    <w:p w:rsidR="00DF3EBF" w:rsidRPr="00DF3EBF" w:rsidRDefault="00DF3EBF" w:rsidP="00DF3EBF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В состав отделения входят кабинеты:</w:t>
      </w: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электросветолечения, ингаляторий, кабинет массажа, кабинет мануальной терапии, кабинет иглорефлексотерапии.</w:t>
      </w:r>
    </w:p>
    <w:p w:rsidR="00DF3EBF" w:rsidRPr="00DF3EBF" w:rsidRDefault="00DF3EBF" w:rsidP="00DF3EBF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Отделение физиотерапии </w:t>
      </w:r>
      <w:r w:rsidRPr="00DF3EBF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оснащено</w:t>
      </w: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современным оборудованием ведущих отечественных и зарубежных производителей. С помощью нашей аппаратуры мы можем выполнять широкий спектр современных физиотерапевтических процедур.</w:t>
      </w:r>
    </w:p>
    <w:p w:rsidR="00DF3EBF" w:rsidRPr="00DF3EBF" w:rsidRDefault="00DF3EBF" w:rsidP="00DF3EBF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Ударно-волновая терапия</w:t>
      </w: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(аппарат BTL-5000, Великобритания) – метод экстракорпорального воздействия на костную и соединительную ткани акустическими импульсами (ударными волнами). Основные показания к лечению методом ударно-волновой терапии – болезни суставов:</w:t>
      </w:r>
    </w:p>
    <w:p w:rsidR="00DF3EBF" w:rsidRPr="00DF3EBF" w:rsidRDefault="00DF3EBF" w:rsidP="00DF3EBF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пяточная шпора</w:t>
      </w:r>
    </w:p>
    <w:p w:rsidR="00DF3EBF" w:rsidRPr="00DF3EBF" w:rsidRDefault="00DF3EBF" w:rsidP="00DF3EBF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плантарный фасцит</w:t>
      </w:r>
    </w:p>
    <w:p w:rsidR="00DF3EBF" w:rsidRPr="00DF3EBF" w:rsidRDefault="00DF3EBF" w:rsidP="00DF3EBF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ахиллит (воспаление ахиллова сухожилия)</w:t>
      </w:r>
    </w:p>
    <w:p w:rsidR="00DF3EBF" w:rsidRPr="00DF3EBF" w:rsidRDefault="00DF3EBF" w:rsidP="00DF3EBF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травматические повреждения связочного аппарата</w:t>
      </w:r>
    </w:p>
    <w:p w:rsidR="00DF3EBF" w:rsidRPr="00DF3EBF" w:rsidRDefault="00DF3EBF" w:rsidP="00DF3EBF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периартрит тазобедренного сустава</w:t>
      </w:r>
    </w:p>
    <w:p w:rsidR="00DF3EBF" w:rsidRPr="00DF3EBF" w:rsidRDefault="00DF3EBF" w:rsidP="00DF3EBF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синдром крестцово-подвздошной связки, синдром грушевидной мышцы</w:t>
      </w:r>
    </w:p>
    <w:p w:rsidR="00DF3EBF" w:rsidRPr="00DF3EBF" w:rsidRDefault="00DF3EBF" w:rsidP="00DF3EBF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плечелопаточный периартрит</w:t>
      </w:r>
    </w:p>
    <w:p w:rsidR="00DF3EBF" w:rsidRPr="00DF3EBF" w:rsidRDefault="00DF3EBF" w:rsidP="00DF3EBF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замедленная консолидация переломов трубчатых костей</w:t>
      </w:r>
    </w:p>
    <w:p w:rsidR="00DF3EBF" w:rsidRPr="00DF3EBF" w:rsidRDefault="00DF3EBF" w:rsidP="00DF3EBF">
      <w:pPr>
        <w:shd w:val="clear" w:color="auto" w:fill="FFFFFF"/>
        <w:spacing w:before="360" w:after="36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Аппарат комбинированной терапии «Физиоактив С» (фирмы Phyaction Guidance) даёт нам возможность применения любого метода импульсной электротерапии, позволяет выполнять более эффективные сочетанные методы физиолечения: электровакуум-терапию, сочетанное воздействие электрическим током и ультразвуком.</w:t>
      </w:r>
    </w:p>
    <w:p w:rsidR="00DF3EBF" w:rsidRPr="00DF3EBF" w:rsidRDefault="00DF3EBF" w:rsidP="00DF3EBF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Лазеротерапия</w:t>
      </w:r>
    </w:p>
    <w:p w:rsidR="00DF3EBF" w:rsidRPr="00DF3EBF" w:rsidRDefault="00DF3EBF" w:rsidP="00DF3EBF">
      <w:pPr>
        <w:shd w:val="clear" w:color="auto" w:fill="FFFFFF"/>
        <w:spacing w:before="360" w:after="36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Электромагнитные излучения УВЧ и СВЧ (СМВ)-диапазонов (аппарат «Терматур м250», Германия)</w:t>
      </w: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br/>
        <w:t>Магнитотерапия (аппарат BTL-4920 Magnet Professional)</w:t>
      </w:r>
    </w:p>
    <w:p w:rsidR="00DF3EBF" w:rsidRPr="00DF3EBF" w:rsidRDefault="00DF3EBF" w:rsidP="00DF3EBF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Тепловлажные аппликации (аппарат «Гидроколлатор», США)</w:t>
      </w: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– теплолечебные процедуры, аналог парафиновых аппликаций. Традиционно широко мы применяем хорошо известные пациентам физические факторы:</w:t>
      </w:r>
    </w:p>
    <w:p w:rsidR="00DF3EBF" w:rsidRPr="00DF3EBF" w:rsidRDefault="00DF3EBF" w:rsidP="00DF3EBF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lastRenderedPageBreak/>
        <w:t>Гальванизацию и лекарственный электрофорез</w:t>
      </w:r>
    </w:p>
    <w:p w:rsidR="00DF3EBF" w:rsidRPr="00DF3EBF" w:rsidRDefault="00DF3EBF" w:rsidP="00DF3EBF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Ультразвуковую терапия и лекарственный ультрафонофорез.</w:t>
      </w:r>
    </w:p>
    <w:p w:rsidR="00DF3EBF" w:rsidRPr="00DF3EBF" w:rsidRDefault="00DF3EBF" w:rsidP="00DF3EBF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Местные ультрафиолетовые облучения.</w:t>
      </w:r>
    </w:p>
    <w:p w:rsidR="00DF3EBF" w:rsidRPr="00DF3EBF" w:rsidRDefault="00DF3EBF" w:rsidP="00DF3EBF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Ингаляционную терапию</w:t>
      </w:r>
    </w:p>
    <w:p w:rsidR="00DF3EBF" w:rsidRPr="00DF3EBF" w:rsidRDefault="00DF3EBF" w:rsidP="00DF3EBF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Полостные методики электротерапевтического воздействия</w:t>
      </w: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(эндоназальные, эндоуральные, десневые, вагинальные, ректальные) мы выполняем с использованием одноразовых электродов.</w:t>
      </w:r>
    </w:p>
    <w:p w:rsidR="00DF3EBF" w:rsidRPr="00DF3EBF" w:rsidRDefault="00DF3EBF" w:rsidP="00DF3EBF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Кабинет рефлексотерапии</w:t>
      </w:r>
    </w:p>
    <w:p w:rsidR="00DF3EBF" w:rsidRPr="00DF3EBF" w:rsidRDefault="00DF3EBF" w:rsidP="00DF3EBF">
      <w:pPr>
        <w:shd w:val="clear" w:color="auto" w:fill="FFFFFF"/>
        <w:spacing w:before="360" w:after="36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Мы используем различные методики рефлексотерапии:</w:t>
      </w:r>
    </w:p>
    <w:p w:rsidR="00DF3EBF" w:rsidRPr="00DF3EBF" w:rsidRDefault="00DF3EBF" w:rsidP="00DF3EBF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классическая акупунктура (иглоукалывание) – воздействие на точки акупунктуры специальными одноразовыми иглами;</w:t>
      </w:r>
    </w:p>
    <w:p w:rsidR="00DF3EBF" w:rsidRPr="00DF3EBF" w:rsidRDefault="00DF3EBF" w:rsidP="00DF3EBF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точечный массаж (массаж точек акупунктуры);</w:t>
      </w:r>
    </w:p>
    <w:p w:rsidR="00DF3EBF" w:rsidRPr="00DF3EBF" w:rsidRDefault="00DF3EBF" w:rsidP="00DF3EBF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прогревание точек акупунктуры;</w:t>
      </w:r>
    </w:p>
    <w:p w:rsidR="00DF3EBF" w:rsidRPr="00DF3EBF" w:rsidRDefault="00DF3EBF" w:rsidP="00DF3EBF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фармакопунктура (введение лекарственных средств в точки акупунктуры);</w:t>
      </w:r>
    </w:p>
    <w:p w:rsidR="00DF3EBF" w:rsidRPr="00DF3EBF" w:rsidRDefault="00DF3EBF" w:rsidP="00DF3EBF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гомеопунктура (введение гомеопатических препаратов в точки акупунктуры).</w:t>
      </w:r>
    </w:p>
    <w:p w:rsidR="00DF3EBF" w:rsidRPr="00DF3EBF" w:rsidRDefault="00DF3EBF" w:rsidP="00DF3EBF">
      <w:pPr>
        <w:shd w:val="clear" w:color="auto" w:fill="FFFFFF"/>
        <w:spacing w:before="360" w:after="36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Кроме процедур рефлексотерапии врач-рефлексотерапевт проводит процедуры гирудотерапии – лечение пиявками. Показания к использованию этого метода широкие: заболевания сердечно-сосудистой системы (ИБС, гипертоническая болезнь, атеросклероз, варикозная болезнь и её остожнения идр.), последствия травм и гнойно-септических заболеваний, спаечная болезнь, рубцы, контрактуры суставов и многое другое.</w:t>
      </w:r>
    </w:p>
    <w:p w:rsidR="00DF3EBF" w:rsidRPr="00DF3EBF" w:rsidRDefault="00DF3EBF" w:rsidP="00DF3EBF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Мануальная терапия</w:t>
      </w:r>
    </w:p>
    <w:p w:rsidR="00DF3EBF" w:rsidRPr="00DF3EBF" w:rsidRDefault="00DF3EBF" w:rsidP="00DF3EBF">
      <w:pPr>
        <w:shd w:val="clear" w:color="auto" w:fill="FFFFFF"/>
        <w:spacing w:before="360" w:after="36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У мануального терапевта с успехом лечатся больные с такими заболеваниями и их проявлениями, как:</w:t>
      </w:r>
    </w:p>
    <w:p w:rsidR="00DF3EBF" w:rsidRPr="00DF3EBF" w:rsidRDefault="00DF3EBF" w:rsidP="00DF3EBF">
      <w:pPr>
        <w:numPr>
          <w:ilvl w:val="0"/>
          <w:numId w:val="4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Нарушения осанки, искривления позвоночника, кифоз, сколиоз.</w:t>
      </w:r>
    </w:p>
    <w:p w:rsidR="00DF3EBF" w:rsidRPr="00DF3EBF" w:rsidRDefault="00DF3EBF" w:rsidP="00DF3EBF">
      <w:pPr>
        <w:numPr>
          <w:ilvl w:val="0"/>
          <w:numId w:val="4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Остеохондроз и все его проявления, такие, как боль в шее, спине, радикулит, боль в пояснице, плексит, миозит, боли в руках и ногах.</w:t>
      </w:r>
    </w:p>
    <w:p w:rsidR="00DF3EBF" w:rsidRPr="00DF3EBF" w:rsidRDefault="00DF3EBF" w:rsidP="00DF3EBF">
      <w:pPr>
        <w:numPr>
          <w:ilvl w:val="0"/>
          <w:numId w:val="4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Межпозвонковые грыжи диска без операции.</w:t>
      </w:r>
    </w:p>
    <w:p w:rsidR="00DF3EBF" w:rsidRPr="00DF3EBF" w:rsidRDefault="00DF3EBF" w:rsidP="00DF3EBF">
      <w:pPr>
        <w:numPr>
          <w:ilvl w:val="0"/>
          <w:numId w:val="4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Острые и хронические боли в плечевых и тазобедренных суставах.</w:t>
      </w:r>
    </w:p>
    <w:p w:rsidR="00DF3EBF" w:rsidRPr="00DF3EBF" w:rsidRDefault="00DF3EBF" w:rsidP="00DF3EBF">
      <w:pPr>
        <w:numPr>
          <w:ilvl w:val="0"/>
          <w:numId w:val="4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lastRenderedPageBreak/>
        <w:t>Головные боли, мигрени, головокружения – в том числе и те, которые развились после травм.</w:t>
      </w:r>
    </w:p>
    <w:p w:rsidR="00DF3EBF" w:rsidRPr="00DF3EBF" w:rsidRDefault="00DF3EBF" w:rsidP="00DF3EBF">
      <w:pPr>
        <w:numPr>
          <w:ilvl w:val="0"/>
          <w:numId w:val="4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Ограничение подвижности позвоночника, шеи, плечевых, локтевых, коленных и тазобедренных суставов.</w:t>
      </w:r>
    </w:p>
    <w:p w:rsidR="00DF3EBF" w:rsidRPr="00DF3EBF" w:rsidRDefault="00DF3EBF" w:rsidP="00DF3EBF">
      <w:pPr>
        <w:numPr>
          <w:ilvl w:val="0"/>
          <w:numId w:val="4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Мануальная терапия используется и в комплексном лечении заболеваний внутренних органов (заболевания дыхательной, пищеварительной, эндокринной, центральной нервной систем).     </w:t>
      </w:r>
    </w:p>
    <w:p w:rsidR="00DF3EBF" w:rsidRPr="00DF3EBF" w:rsidRDefault="00DF3EBF" w:rsidP="00DF3EBF">
      <w:pPr>
        <w:shd w:val="clear" w:color="auto" w:fill="FFFFFF"/>
        <w:spacing w:before="360" w:after="36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При помощи воздействия на близлежащие органы (мышцы, связки, сосуды и т.д.) лечение мануальной терапией восстанавливает их функции и тем самым снимает болевой синдром, а в некоторых случаях и причину возникновения различных заболеваний, если причина кроется в нарушении работы этих органов.</w:t>
      </w:r>
    </w:p>
    <w:p w:rsidR="00DF3EBF" w:rsidRPr="00DF3EBF" w:rsidRDefault="00DF3EBF" w:rsidP="00DF3EBF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Кабинет лечебного массажа</w:t>
      </w:r>
    </w:p>
    <w:p w:rsidR="00DF3EBF" w:rsidRPr="00DF3EBF" w:rsidRDefault="00DF3EBF" w:rsidP="00DF3EBF">
      <w:pPr>
        <w:shd w:val="clear" w:color="auto" w:fill="FFFFFF"/>
        <w:spacing w:before="360" w:after="36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Наряду с классическим массажем наши специалисты применяют различные виды массажа, такие как рефлекторно-сегментарный, линейный, периостальный, точечный, ИМАЗ (массаж асимметричных зон грудной клетки - проводится у пациентов с бронхо-лёгочными заболеваниями).</w:t>
      </w:r>
    </w:p>
    <w:p w:rsidR="00DF3EBF" w:rsidRPr="00DF3EBF" w:rsidRDefault="00DF3EBF" w:rsidP="00DF3EBF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Аппаратный массаж выполняется в 2-хвариациях:</w:t>
      </w:r>
    </w:p>
    <w:p w:rsidR="00DF3EBF" w:rsidRPr="00DF3EBF" w:rsidRDefault="00DF3EBF" w:rsidP="00DF3EBF">
      <w:pPr>
        <w:numPr>
          <w:ilvl w:val="0"/>
          <w:numId w:val="5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Вибрационное воздействие (профессиональный массажный комплекс «Vibramatic», США)</w:t>
      </w:r>
    </w:p>
    <w:p w:rsidR="00DF3EBF" w:rsidRPr="00DF3EBF" w:rsidRDefault="00DF3EBF" w:rsidP="00DF3EBF">
      <w:pPr>
        <w:numPr>
          <w:ilvl w:val="0"/>
          <w:numId w:val="5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DF3EBF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Тепловая кровать–массажёр–стимулятор Nuga Best NM-5000</w:t>
      </w:r>
    </w:p>
    <w:p w:rsidR="00232292" w:rsidRDefault="00232292">
      <w:bookmarkStart w:id="0" w:name="_GoBack"/>
      <w:bookmarkEnd w:id="0"/>
    </w:p>
    <w:sectPr w:rsidR="0023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2A30"/>
    <w:multiLevelType w:val="multilevel"/>
    <w:tmpl w:val="5D28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5115F"/>
    <w:multiLevelType w:val="multilevel"/>
    <w:tmpl w:val="363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F2427"/>
    <w:multiLevelType w:val="multilevel"/>
    <w:tmpl w:val="35EA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A0820"/>
    <w:multiLevelType w:val="multilevel"/>
    <w:tmpl w:val="EA3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82EE5"/>
    <w:multiLevelType w:val="multilevel"/>
    <w:tmpl w:val="67B6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1F"/>
    <w:rsid w:val="00232292"/>
    <w:rsid w:val="00B4221F"/>
    <w:rsid w:val="00D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4E414-B978-4F97-9727-9FCE57DE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2019-08-29T09:38:00Z</dcterms:created>
  <dcterms:modified xsi:type="dcterms:W3CDTF">2019-08-29T09:38:00Z</dcterms:modified>
</cp:coreProperties>
</file>